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DC386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Декабристского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1714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076F29" w:rsidRDefault="00341B40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0E06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14 марта 202</w:t>
      </w:r>
      <w:r w:rsidR="001714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DC3867" w:rsidRDefault="00076F29" w:rsidP="00DC3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Декабристского муниципального образования подготовлено </w:t>
      </w:r>
      <w:r w:rsidR="000E0657">
        <w:rPr>
          <w:rFonts w:ascii="Times New Roman" w:hAnsi="Times New Roman" w:cs="Times New Roman"/>
          <w:sz w:val="28"/>
          <w:szCs w:val="28"/>
        </w:rPr>
        <w:t>к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Декабристском муниципальном образовании, утвержденного решением Совета депутатов Декабристского МО от </w:t>
      </w:r>
      <w:r w:rsidR="000E0657">
        <w:rPr>
          <w:rFonts w:ascii="Times New Roman" w:hAnsi="Times New Roman" w:cs="Times New Roman"/>
          <w:sz w:val="28"/>
          <w:szCs w:val="28"/>
        </w:rPr>
        <w:t>01</w:t>
      </w:r>
      <w:r w:rsidR="00DC3867" w:rsidRPr="00306E1C">
        <w:rPr>
          <w:rFonts w:ascii="Times New Roman" w:hAnsi="Times New Roman" w:cs="Times New Roman"/>
          <w:sz w:val="28"/>
          <w:szCs w:val="28"/>
        </w:rPr>
        <w:t>.1</w:t>
      </w:r>
      <w:r w:rsidR="000E0657">
        <w:rPr>
          <w:rFonts w:ascii="Times New Roman" w:hAnsi="Times New Roman" w:cs="Times New Roman"/>
          <w:sz w:val="28"/>
          <w:szCs w:val="28"/>
        </w:rPr>
        <w:t>0</w:t>
      </w:r>
      <w:r w:rsidR="00DC3867" w:rsidRPr="00306E1C">
        <w:rPr>
          <w:rFonts w:ascii="Times New Roman" w:hAnsi="Times New Roman" w:cs="Times New Roman"/>
          <w:sz w:val="28"/>
          <w:szCs w:val="28"/>
        </w:rPr>
        <w:t>.20</w:t>
      </w:r>
      <w:r w:rsidR="000E0657">
        <w:rPr>
          <w:rFonts w:ascii="Times New Roman" w:hAnsi="Times New Roman" w:cs="Times New Roman"/>
          <w:sz w:val="28"/>
          <w:szCs w:val="28"/>
        </w:rPr>
        <w:t>19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 №</w:t>
      </w:r>
      <w:r w:rsidR="000E0657">
        <w:rPr>
          <w:rFonts w:ascii="Times New Roman" w:hAnsi="Times New Roman" w:cs="Times New Roman"/>
          <w:sz w:val="28"/>
          <w:szCs w:val="28"/>
        </w:rPr>
        <w:t>66</w:t>
      </w:r>
      <w:r w:rsidR="00DC3867" w:rsidRPr="00306E1C">
        <w:rPr>
          <w:rFonts w:ascii="Times New Roman" w:hAnsi="Times New Roman" w:cs="Times New Roman"/>
          <w:sz w:val="28"/>
          <w:szCs w:val="28"/>
        </w:rPr>
        <w:t>-</w:t>
      </w:r>
      <w:r w:rsidR="000E0657">
        <w:rPr>
          <w:rFonts w:ascii="Times New Roman" w:hAnsi="Times New Roman" w:cs="Times New Roman"/>
          <w:sz w:val="28"/>
          <w:szCs w:val="28"/>
        </w:rPr>
        <w:t>168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, пункта 1.3. Соглашения о передаче </w:t>
      </w:r>
      <w:r w:rsidR="00171462">
        <w:rPr>
          <w:rFonts w:ascii="Times New Roman" w:hAnsi="Times New Roman" w:cs="Times New Roman"/>
          <w:sz w:val="28"/>
          <w:szCs w:val="28"/>
        </w:rPr>
        <w:t>к</w:t>
      </w:r>
      <w:r w:rsidR="00DC3867" w:rsidRPr="00306E1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Декабристского муниципального образования по осуществлению внешнего муниципального финансового контроля №б/</w:t>
      </w:r>
      <w:proofErr w:type="spellStart"/>
      <w:r w:rsidR="00DC3867" w:rsidRPr="00306E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3867" w:rsidRPr="00306E1C">
        <w:rPr>
          <w:rFonts w:ascii="Times New Roman" w:hAnsi="Times New Roman" w:cs="Times New Roman"/>
          <w:sz w:val="28"/>
          <w:szCs w:val="28"/>
        </w:rPr>
        <w:t xml:space="preserve"> от 01.11.2018г</w:t>
      </w:r>
      <w:r w:rsidR="00DC3867">
        <w:rPr>
          <w:rFonts w:ascii="Times New Roman" w:hAnsi="Times New Roman" w:cs="Times New Roman"/>
          <w:sz w:val="28"/>
          <w:szCs w:val="28"/>
        </w:rPr>
        <w:t>.</w:t>
      </w:r>
    </w:p>
    <w:p w:rsidR="00DC3867" w:rsidRPr="00E319BE" w:rsidRDefault="00DC3867" w:rsidP="00DC3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6E1C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</w:t>
      </w:r>
      <w:r w:rsidRPr="00E319BE">
        <w:rPr>
          <w:rFonts w:ascii="Times New Roman" w:hAnsi="Times New Roman" w:cs="Times New Roman"/>
          <w:sz w:val="28"/>
          <w:szCs w:val="28"/>
        </w:rPr>
        <w:t xml:space="preserve"> распоряжением КСК от 28.07.2015 № 45-о (далее – Стандарт), с соблюдением требований БК РФ.</w:t>
      </w:r>
    </w:p>
    <w:p w:rsidR="009F102F" w:rsidRPr="009F102F" w:rsidRDefault="009F102F" w:rsidP="00DC3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4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4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A1003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A1003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4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gramStart"/>
      <w:r w:rsidR="00A1003C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4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0E06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0E06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4B02D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Сведения о дебиторской и кредиторской задолженности (ф. 0503169);</w:t>
      </w:r>
    </w:p>
    <w:p w:rsidR="009F102F" w:rsidRDefault="004B02D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Пояснительная записка (ф. 0503160).</w:t>
      </w:r>
    </w:p>
    <w:p w:rsidR="001A7984" w:rsidRPr="00384ADE" w:rsidRDefault="004B02DC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A7984" w:rsidRPr="00126772">
        <w:rPr>
          <w:rFonts w:ascii="Times New Roman" w:hAnsi="Times New Roman" w:cs="Times New Roman"/>
          <w:sz w:val="28"/>
          <w:szCs w:val="28"/>
        </w:rPr>
        <w:t>.</w:t>
      </w:r>
      <w:r w:rsidR="001A7984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A7984" w:rsidRPr="0012677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1003C">
        <w:rPr>
          <w:rFonts w:ascii="Times New Roman" w:hAnsi="Times New Roman" w:cs="Times New Roman"/>
          <w:sz w:val="28"/>
          <w:szCs w:val="28"/>
        </w:rPr>
        <w:t>Декабристского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06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E0657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0657">
        <w:rPr>
          <w:rFonts w:ascii="Times New Roman" w:hAnsi="Times New Roman" w:cs="Times New Roman"/>
          <w:color w:val="000000"/>
          <w:sz w:val="28"/>
          <w:szCs w:val="28"/>
        </w:rPr>
        <w:t>г. №9-2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A1003C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7984"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 w:rsidR="001A7984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 xml:space="preserve"> 17.02.2022г. №11-27, от 07.06.2022г. №16-36, от 27.06.2022г. №17-40, от 22.08.2022г. №19-43, от 27.09.2022г. №20-44, от 31.10.2022г. №21-46, от17.11.2022г. №22-47, от 19.12.2022г. №23-53</w:t>
      </w:r>
      <w:r w:rsidR="00BC045D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4B02D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4B02D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02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AE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</w:t>
      </w:r>
      <w:r w:rsidR="00AE7B21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и на бумажном носителе с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83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D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671D7B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671D7B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671D7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671D7B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71D7B">
        <w:rPr>
          <w:rFonts w:ascii="Times New Roman" w:hAnsi="Times New Roman" w:cs="Times New Roman"/>
          <w:sz w:val="28"/>
          <w:szCs w:val="28"/>
        </w:rPr>
        <w:t>616,1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371784">
        <w:rPr>
          <w:rFonts w:ascii="Times New Roman" w:hAnsi="Times New Roman" w:cs="Times New Roman"/>
          <w:sz w:val="28"/>
          <w:szCs w:val="28"/>
        </w:rPr>
        <w:t>22940,7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371784">
        <w:rPr>
          <w:rFonts w:ascii="Times New Roman" w:hAnsi="Times New Roman" w:cs="Times New Roman"/>
          <w:sz w:val="28"/>
          <w:szCs w:val="28"/>
        </w:rPr>
        <w:t>2406,1</w:t>
      </w:r>
      <w:r w:rsidR="0076131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060258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F825AB">
        <w:rPr>
          <w:rFonts w:ascii="Times New Roman" w:hAnsi="Times New Roman" w:cs="Times New Roman"/>
          <w:sz w:val="28"/>
          <w:szCs w:val="28"/>
        </w:rPr>
        <w:t>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371784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71784">
        <w:rPr>
          <w:rFonts w:ascii="Times New Roman" w:hAnsi="Times New Roman" w:cs="Times New Roman"/>
          <w:sz w:val="28"/>
          <w:szCs w:val="28"/>
        </w:rPr>
        <w:t>301,8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76131B">
        <w:rPr>
          <w:rFonts w:ascii="Times New Roman" w:hAnsi="Times New Roman" w:cs="Times New Roman"/>
          <w:sz w:val="28"/>
          <w:szCs w:val="28"/>
        </w:rPr>
        <w:t>–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D3240">
        <w:rPr>
          <w:rFonts w:ascii="Times New Roman" w:hAnsi="Times New Roman" w:cs="Times New Roman"/>
          <w:sz w:val="28"/>
          <w:szCs w:val="28"/>
        </w:rPr>
        <w:t>0</w:t>
      </w:r>
      <w:r w:rsidRPr="00F825AB">
        <w:rPr>
          <w:rFonts w:ascii="Times New Roman" w:hAnsi="Times New Roman" w:cs="Times New Roman"/>
          <w:sz w:val="28"/>
          <w:szCs w:val="28"/>
        </w:rPr>
        <w:t xml:space="preserve"> (на уровне 20</w:t>
      </w:r>
      <w:r w:rsidR="00371784">
        <w:rPr>
          <w:rFonts w:ascii="Times New Roman" w:hAnsi="Times New Roman" w:cs="Times New Roman"/>
          <w:sz w:val="28"/>
          <w:szCs w:val="28"/>
        </w:rPr>
        <w:t>21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371784">
        <w:rPr>
          <w:rFonts w:ascii="Times New Roman" w:hAnsi="Times New Roman" w:cs="Times New Roman"/>
          <w:sz w:val="28"/>
          <w:szCs w:val="28"/>
        </w:rPr>
        <w:t>3,9</w:t>
      </w:r>
      <w:r w:rsidR="00060258">
        <w:rPr>
          <w:rFonts w:ascii="Times New Roman" w:hAnsi="Times New Roman" w:cs="Times New Roman"/>
          <w:sz w:val="28"/>
          <w:szCs w:val="28"/>
        </w:rPr>
        <w:t>тыс. рублей (у</w:t>
      </w:r>
      <w:r w:rsidR="00371784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16627F">
        <w:rPr>
          <w:rFonts w:ascii="Times New Roman" w:hAnsi="Times New Roman" w:cs="Times New Roman"/>
          <w:sz w:val="28"/>
          <w:szCs w:val="28"/>
        </w:rPr>
        <w:t>1,4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142CBB">
        <w:rPr>
          <w:rFonts w:ascii="Times New Roman" w:hAnsi="Times New Roman" w:cs="Times New Roman"/>
          <w:sz w:val="28"/>
          <w:szCs w:val="28"/>
        </w:rPr>
        <w:t>18113,4</w:t>
      </w:r>
      <w:r w:rsidR="00DE6D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6D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6DA3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C410B4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602C70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02C70">
        <w:rPr>
          <w:rFonts w:ascii="Times New Roman" w:hAnsi="Times New Roman" w:cs="Times New Roman"/>
          <w:sz w:val="28"/>
          <w:szCs w:val="28"/>
        </w:rPr>
        <w:t>739,7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составила</w:t>
      </w:r>
      <w:r w:rsidR="00C410B4">
        <w:rPr>
          <w:rFonts w:ascii="Times New Roman" w:hAnsi="Times New Roman" w:cs="Times New Roman"/>
          <w:sz w:val="28"/>
          <w:szCs w:val="28"/>
        </w:rPr>
        <w:t xml:space="preserve"> </w:t>
      </w:r>
      <w:r w:rsidR="00602C70">
        <w:rPr>
          <w:rFonts w:ascii="Times New Roman" w:hAnsi="Times New Roman" w:cs="Times New Roman"/>
          <w:sz w:val="28"/>
          <w:szCs w:val="28"/>
        </w:rPr>
        <w:t>9684,4</w:t>
      </w:r>
      <w:r w:rsidRPr="00F825AB">
        <w:rPr>
          <w:rFonts w:ascii="Times New Roman" w:hAnsi="Times New Roman" w:cs="Times New Roman"/>
          <w:sz w:val="28"/>
          <w:szCs w:val="28"/>
        </w:rPr>
        <w:t>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7A3F91">
        <w:rPr>
          <w:rFonts w:ascii="Times New Roman" w:hAnsi="Times New Roman" w:cs="Times New Roman"/>
          <w:sz w:val="28"/>
          <w:szCs w:val="28"/>
        </w:rPr>
        <w:t xml:space="preserve">вложения в финансовые активы </w:t>
      </w:r>
      <w:r w:rsidRPr="00F825AB">
        <w:rPr>
          <w:rFonts w:ascii="Times New Roman" w:hAnsi="Times New Roman" w:cs="Times New Roman"/>
          <w:sz w:val="28"/>
          <w:szCs w:val="28"/>
        </w:rPr>
        <w:t>и по состоянию на 01.01.202</w:t>
      </w:r>
      <w:r w:rsidR="00602C7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A3F91">
        <w:rPr>
          <w:rFonts w:ascii="Times New Roman" w:hAnsi="Times New Roman" w:cs="Times New Roman"/>
          <w:sz w:val="28"/>
          <w:szCs w:val="28"/>
        </w:rPr>
        <w:t xml:space="preserve"> </w:t>
      </w:r>
      <w:r w:rsidR="00ED3240">
        <w:rPr>
          <w:rFonts w:ascii="Times New Roman" w:hAnsi="Times New Roman" w:cs="Times New Roman"/>
          <w:sz w:val="28"/>
          <w:szCs w:val="28"/>
        </w:rPr>
        <w:t>4,9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Финансовые активы в виде дебиторской задолженности по</w:t>
      </w:r>
      <w:r w:rsidR="007A3F91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602C7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02C70">
        <w:rPr>
          <w:rFonts w:ascii="Times New Roman" w:hAnsi="Times New Roman" w:cs="Times New Roman"/>
          <w:sz w:val="28"/>
          <w:szCs w:val="28"/>
        </w:rPr>
        <w:t>9,5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602C7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02C70">
        <w:rPr>
          <w:rFonts w:ascii="Times New Roman" w:hAnsi="Times New Roman" w:cs="Times New Roman"/>
          <w:sz w:val="28"/>
          <w:szCs w:val="28"/>
        </w:rPr>
        <w:t>9</w:t>
      </w:r>
      <w:r w:rsidR="00C410B4">
        <w:rPr>
          <w:rFonts w:ascii="Times New Roman" w:hAnsi="Times New Roman" w:cs="Times New Roman"/>
          <w:sz w:val="28"/>
          <w:szCs w:val="28"/>
        </w:rPr>
        <w:t>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602C7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E7919">
        <w:rPr>
          <w:rFonts w:ascii="Times New Roman" w:hAnsi="Times New Roman" w:cs="Times New Roman"/>
          <w:sz w:val="28"/>
          <w:szCs w:val="28"/>
        </w:rPr>
        <w:t>22</w:t>
      </w:r>
      <w:r w:rsidR="00140A89">
        <w:rPr>
          <w:rFonts w:ascii="Times New Roman" w:hAnsi="Times New Roman" w:cs="Times New Roman"/>
          <w:sz w:val="28"/>
          <w:szCs w:val="28"/>
        </w:rPr>
        <w:t>955,1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140A89">
        <w:rPr>
          <w:rFonts w:ascii="Times New Roman" w:hAnsi="Times New Roman" w:cs="Times New Roman"/>
          <w:sz w:val="28"/>
          <w:szCs w:val="28"/>
        </w:rPr>
        <w:t>22722,3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числится: осн</w:t>
      </w:r>
      <w:r w:rsidR="00CF46C6">
        <w:rPr>
          <w:rFonts w:ascii="Times New Roman" w:hAnsi="Times New Roman" w:cs="Times New Roman"/>
          <w:sz w:val="28"/>
          <w:szCs w:val="28"/>
        </w:rPr>
        <w:t xml:space="preserve">овные средства в эксплуатации – </w:t>
      </w:r>
      <w:r w:rsidR="00326FD5">
        <w:rPr>
          <w:rFonts w:ascii="Times New Roman" w:hAnsi="Times New Roman" w:cs="Times New Roman"/>
          <w:sz w:val="28"/>
          <w:szCs w:val="28"/>
        </w:rPr>
        <w:t>311,6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140A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140A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140A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0A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55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0F553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12951,9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</w:t>
      </w:r>
      <w:r w:rsidR="00B4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3F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9,2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12808,8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143,2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1362C"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223,3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3C555D"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п.п. 151-174 Инструкции №191н 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к отчёту об исполнении бюджета представлена по форме 0503160.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9316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gramStart"/>
      <w:r w:rsidR="0093160B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9316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Декабристского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A6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F798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F798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EF7982">
        <w:rPr>
          <w:rFonts w:ascii="Times New Roman" w:hAnsi="Times New Roman" w:cs="Times New Roman"/>
          <w:color w:val="0D0D0D"/>
          <w:sz w:val="28"/>
          <w:szCs w:val="28"/>
        </w:rPr>
        <w:t>9-2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93160B">
        <w:rPr>
          <w:rFonts w:ascii="Times New Roman" w:hAnsi="Times New Roman" w:cs="Times New Roman"/>
          <w:color w:val="0D0D0D"/>
          <w:sz w:val="28"/>
          <w:szCs w:val="28"/>
        </w:rPr>
        <w:t>Декабристского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5830F4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164FE2">
        <w:rPr>
          <w:rFonts w:ascii="Times New Roman" w:hAnsi="Times New Roman" w:cs="Times New Roman"/>
          <w:color w:val="0D0D0D"/>
          <w:sz w:val="28"/>
          <w:szCs w:val="28"/>
        </w:rPr>
        <w:t>10567,9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164FE2">
        <w:rPr>
          <w:rFonts w:ascii="Times New Roman" w:hAnsi="Times New Roman" w:cs="Times New Roman"/>
          <w:color w:val="0D0D0D"/>
          <w:sz w:val="28"/>
          <w:szCs w:val="28"/>
        </w:rPr>
        <w:t>10567,9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164FE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E31F8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1940,9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18,4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2493,9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23,6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E31F87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E31F87">
        <w:rPr>
          <w:rFonts w:ascii="Times New Roman" w:hAnsi="Times New Roman" w:cs="Times New Roman"/>
          <w:color w:val="0D0D0D"/>
          <w:sz w:val="28"/>
          <w:szCs w:val="28"/>
        </w:rPr>
        <w:t>12508,8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E31F87">
        <w:rPr>
          <w:rFonts w:ascii="Times New Roman" w:hAnsi="Times New Roman" w:cs="Times New Roman"/>
          <w:color w:val="0D0D0D"/>
          <w:sz w:val="28"/>
          <w:szCs w:val="28"/>
        </w:rPr>
        <w:t>13061,8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E31F87">
        <w:rPr>
          <w:rFonts w:ascii="Times New Roman" w:hAnsi="Times New Roman" w:cs="Times New Roman"/>
          <w:color w:val="0D0D0D"/>
          <w:sz w:val="28"/>
          <w:szCs w:val="28"/>
        </w:rPr>
        <w:t>553,0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952,2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7A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12808,8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31F87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537A8F">
        <w:rPr>
          <w:rFonts w:ascii="Times New Roman" w:hAnsi="Times New Roman" w:cs="Times New Roman"/>
          <w:sz w:val="28"/>
          <w:szCs w:val="28"/>
        </w:rPr>
        <w:t>деф</w:t>
      </w:r>
      <w:r w:rsidR="00096FA7">
        <w:rPr>
          <w:rFonts w:ascii="Times New Roman" w:hAnsi="Times New Roman" w:cs="Times New Roman"/>
          <w:sz w:val="28"/>
          <w:szCs w:val="28"/>
        </w:rPr>
        <w:t>и</w:t>
      </w:r>
      <w:r w:rsidR="00537A8F">
        <w:rPr>
          <w:rFonts w:ascii="Times New Roman" w:hAnsi="Times New Roman" w:cs="Times New Roman"/>
          <w:sz w:val="28"/>
          <w:szCs w:val="28"/>
        </w:rPr>
        <w:t>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31F87">
        <w:rPr>
          <w:rFonts w:ascii="Times New Roman" w:hAnsi="Times New Roman" w:cs="Times New Roman"/>
          <w:sz w:val="28"/>
          <w:szCs w:val="28"/>
        </w:rPr>
        <w:t>1</w:t>
      </w:r>
      <w:r w:rsidR="00297A19">
        <w:rPr>
          <w:rFonts w:ascii="Times New Roman" w:hAnsi="Times New Roman" w:cs="Times New Roman"/>
          <w:sz w:val="28"/>
          <w:szCs w:val="28"/>
        </w:rPr>
        <w:t>43,4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75BF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 w:rsidR="0093160B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E31F87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75BF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F102F" w:rsidRPr="00ED164F" w:rsidRDefault="00975BF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975BFF">
        <w:rPr>
          <w:rFonts w:ascii="Times New Roman" w:hAnsi="Times New Roman" w:cs="Times New Roman"/>
          <w:sz w:val="28"/>
          <w:szCs w:val="28"/>
        </w:rPr>
        <w:t>Табл.1,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="009F102F"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02F"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10567,9</w:t>
            </w:r>
          </w:p>
        </w:tc>
        <w:tc>
          <w:tcPr>
            <w:tcW w:w="1418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12508,8</w:t>
            </w:r>
          </w:p>
        </w:tc>
        <w:tc>
          <w:tcPr>
            <w:tcW w:w="1275" w:type="dxa"/>
          </w:tcPr>
          <w:p w:rsidR="00144DED" w:rsidRDefault="00E0087E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952,2</w:t>
            </w:r>
          </w:p>
        </w:tc>
        <w:tc>
          <w:tcPr>
            <w:tcW w:w="1070" w:type="dxa"/>
          </w:tcPr>
          <w:p w:rsidR="00144DED" w:rsidRDefault="00136AD1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144DED" w:rsidRDefault="00136AD1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1940,9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4961,4</w:t>
            </w:r>
          </w:p>
        </w:tc>
        <w:tc>
          <w:tcPr>
            <w:tcW w:w="1418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6113,8</w:t>
            </w:r>
          </w:p>
        </w:tc>
        <w:tc>
          <w:tcPr>
            <w:tcW w:w="1275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6278,8</w:t>
            </w:r>
          </w:p>
        </w:tc>
        <w:tc>
          <w:tcPr>
            <w:tcW w:w="1070" w:type="dxa"/>
          </w:tcPr>
          <w:p w:rsidR="00144DED" w:rsidRDefault="00136A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589" w:type="dxa"/>
          </w:tcPr>
          <w:p w:rsidR="00144DED" w:rsidRDefault="00136AD1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1152,4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5606,5</w:t>
            </w:r>
          </w:p>
        </w:tc>
        <w:tc>
          <w:tcPr>
            <w:tcW w:w="1418" w:type="dxa"/>
          </w:tcPr>
          <w:p w:rsidR="00144DED" w:rsidRDefault="00E0087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6395,0</w:t>
            </w:r>
          </w:p>
        </w:tc>
        <w:tc>
          <w:tcPr>
            <w:tcW w:w="1275" w:type="dxa"/>
          </w:tcPr>
          <w:p w:rsidR="00B466AE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6395,0</w:t>
            </w:r>
          </w:p>
        </w:tc>
        <w:tc>
          <w:tcPr>
            <w:tcW w:w="1070" w:type="dxa"/>
          </w:tcPr>
          <w:p w:rsidR="00144DED" w:rsidRDefault="00136A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297A19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+788,5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E0087E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10567,9</w:t>
            </w:r>
          </w:p>
        </w:tc>
        <w:tc>
          <w:tcPr>
            <w:tcW w:w="1418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13061,8</w:t>
            </w:r>
          </w:p>
        </w:tc>
        <w:tc>
          <w:tcPr>
            <w:tcW w:w="1275" w:type="dxa"/>
          </w:tcPr>
          <w:p w:rsidR="00144DED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12808,8</w:t>
            </w:r>
          </w:p>
        </w:tc>
        <w:tc>
          <w:tcPr>
            <w:tcW w:w="1070" w:type="dxa"/>
          </w:tcPr>
          <w:p w:rsidR="00144DED" w:rsidRDefault="00136A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89" w:type="dxa"/>
          </w:tcPr>
          <w:p w:rsidR="00144DED" w:rsidRDefault="00297A19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+2493,9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E0087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-553,0</w:t>
            </w:r>
          </w:p>
        </w:tc>
        <w:tc>
          <w:tcPr>
            <w:tcW w:w="1275" w:type="dxa"/>
          </w:tcPr>
          <w:p w:rsidR="00867AD5" w:rsidRDefault="00E0087E" w:rsidP="00297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A19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ED" w:rsidRDefault="00C16AED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3B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2E3C83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2E3C83">
        <w:rPr>
          <w:rFonts w:ascii="Times New Roman" w:hAnsi="Times New Roman" w:cs="Times New Roman"/>
          <w:sz w:val="28"/>
          <w:szCs w:val="28"/>
        </w:rPr>
        <w:t>6557,2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2E3C83">
        <w:rPr>
          <w:rFonts w:ascii="Times New Roman" w:hAnsi="Times New Roman" w:cs="Times New Roman"/>
          <w:sz w:val="28"/>
          <w:szCs w:val="28"/>
        </w:rPr>
        <w:t>6395,0</w:t>
      </w:r>
      <w:r w:rsidR="009001B2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A81">
        <w:rPr>
          <w:rFonts w:ascii="Times New Roman" w:hAnsi="Times New Roman" w:cs="Times New Roman"/>
          <w:b/>
          <w:sz w:val="28"/>
          <w:szCs w:val="28"/>
        </w:rPr>
        <w:t>Динами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ка поступления доходов </w:t>
      </w:r>
      <w:r w:rsidR="00EB6B34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90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2E3C83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2E3C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2E3C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2E3C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4961,4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6113,8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6557,2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+1152,4</w:t>
            </w:r>
          </w:p>
        </w:tc>
        <w:tc>
          <w:tcPr>
            <w:tcW w:w="1276" w:type="dxa"/>
          </w:tcPr>
          <w:p w:rsidR="00C80913" w:rsidRPr="00CD69C2" w:rsidRDefault="007A3D4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099" w:type="dxa"/>
          </w:tcPr>
          <w:p w:rsidR="00C80913" w:rsidRDefault="00565B7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4860,4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4612,0</w:t>
            </w:r>
          </w:p>
        </w:tc>
        <w:tc>
          <w:tcPr>
            <w:tcW w:w="1134" w:type="dxa"/>
          </w:tcPr>
          <w:p w:rsidR="00C80913" w:rsidRPr="00CD69C2" w:rsidRDefault="00AC0D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5041,8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-248,4</w:t>
            </w:r>
          </w:p>
        </w:tc>
        <w:tc>
          <w:tcPr>
            <w:tcW w:w="1276" w:type="dxa"/>
          </w:tcPr>
          <w:p w:rsidR="00C80913" w:rsidRPr="00CD69C2" w:rsidRDefault="00933974" w:rsidP="00AC0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99" w:type="dxa"/>
          </w:tcPr>
          <w:p w:rsidR="00C80913" w:rsidRPr="00031AD8" w:rsidRDefault="00AC0D4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1122,7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1429,1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1480,3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+306,4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099" w:type="dxa"/>
          </w:tcPr>
          <w:p w:rsidR="00C80913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177B20" w:rsidTr="00E23417">
        <w:tc>
          <w:tcPr>
            <w:tcW w:w="2235" w:type="dxa"/>
          </w:tcPr>
          <w:p w:rsidR="00177B20" w:rsidRPr="00FC36CB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177B20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177B20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177B20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1978,6</w:t>
            </w:r>
          </w:p>
        </w:tc>
        <w:tc>
          <w:tcPr>
            <w:tcW w:w="1559" w:type="dxa"/>
          </w:tcPr>
          <w:p w:rsidR="00177B20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7B20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099" w:type="dxa"/>
          </w:tcPr>
          <w:p w:rsidR="00177B20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1476,2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-554,8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099" w:type="dxa"/>
          </w:tcPr>
          <w:p w:rsidR="00C80913" w:rsidRPr="008B2E2C" w:rsidRDefault="00CC210D" w:rsidP="0077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099" w:type="dxa"/>
          </w:tcPr>
          <w:p w:rsidR="00C80913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+1400,8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99" w:type="dxa"/>
          </w:tcPr>
          <w:p w:rsidR="00C80913" w:rsidRPr="00031AD8" w:rsidRDefault="0005222E" w:rsidP="0077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2E3C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5606,5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6395,0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6395,0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+788,5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1C28E8" w:rsidP="0048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2077" w:rsidTr="00E23417">
        <w:tc>
          <w:tcPr>
            <w:tcW w:w="2235" w:type="dxa"/>
          </w:tcPr>
          <w:p w:rsidR="004C2077" w:rsidRPr="00B044B5" w:rsidRDefault="004C207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4C2077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5268,0</w:t>
            </w:r>
          </w:p>
        </w:tc>
        <w:tc>
          <w:tcPr>
            <w:tcW w:w="1134" w:type="dxa"/>
          </w:tcPr>
          <w:p w:rsidR="004C2077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5537,7</w:t>
            </w:r>
          </w:p>
        </w:tc>
        <w:tc>
          <w:tcPr>
            <w:tcW w:w="1134" w:type="dxa"/>
          </w:tcPr>
          <w:p w:rsidR="004C2077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5537,7</w:t>
            </w:r>
          </w:p>
        </w:tc>
        <w:tc>
          <w:tcPr>
            <w:tcW w:w="1559" w:type="dxa"/>
          </w:tcPr>
          <w:p w:rsidR="004C2077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+269,7</w:t>
            </w:r>
          </w:p>
        </w:tc>
        <w:tc>
          <w:tcPr>
            <w:tcW w:w="1276" w:type="dxa"/>
          </w:tcPr>
          <w:p w:rsidR="004C2077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4C2077" w:rsidRPr="008B2E2C" w:rsidRDefault="00CC210D" w:rsidP="00845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13CDA" w:rsidTr="00E23417">
        <w:tc>
          <w:tcPr>
            <w:tcW w:w="2235" w:type="dxa"/>
          </w:tcPr>
          <w:p w:rsidR="00213CDA" w:rsidRPr="00B044B5" w:rsidRDefault="00213CDA" w:rsidP="006C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</w:t>
            </w:r>
            <w:r w:rsidR="006C12F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</w:tcPr>
          <w:p w:rsidR="00213CDA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3CDA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213CDA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13CDA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+500,0</w:t>
            </w:r>
          </w:p>
        </w:tc>
        <w:tc>
          <w:tcPr>
            <w:tcW w:w="1276" w:type="dxa"/>
          </w:tcPr>
          <w:p w:rsidR="00213CDA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213CDA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177B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10567,9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12508,8</w:t>
            </w:r>
          </w:p>
        </w:tc>
        <w:tc>
          <w:tcPr>
            <w:tcW w:w="1134" w:type="dxa"/>
          </w:tcPr>
          <w:p w:rsidR="00C80913" w:rsidRPr="00CD69C2" w:rsidRDefault="00B93CF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12952,2</w:t>
            </w:r>
          </w:p>
        </w:tc>
        <w:tc>
          <w:tcPr>
            <w:tcW w:w="1559" w:type="dxa"/>
          </w:tcPr>
          <w:p w:rsidR="00C80913" w:rsidRPr="00CD69C2" w:rsidRDefault="0062491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+1940,9</w:t>
            </w:r>
          </w:p>
        </w:tc>
        <w:tc>
          <w:tcPr>
            <w:tcW w:w="1276" w:type="dxa"/>
          </w:tcPr>
          <w:p w:rsidR="00C80913" w:rsidRPr="00CD69C2" w:rsidRDefault="0093397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99" w:type="dxa"/>
          </w:tcPr>
          <w:p w:rsidR="00C80913" w:rsidRPr="008B2E2C" w:rsidRDefault="00CC210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53B3D" w:rsidRPr="00347AD2" w:rsidRDefault="00A53B3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сравнении предоставленного отчета </w:t>
      </w:r>
      <w:r w:rsidR="00347AD2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за 2022г. с ф.0503127  имеются </w:t>
      </w:r>
      <w:r w:rsidR="00347AD2" w:rsidRPr="00347AD2">
        <w:rPr>
          <w:rFonts w:ascii="Times New Roman" w:hAnsi="Times New Roman" w:cs="Times New Roman"/>
          <w:b/>
          <w:color w:val="000000"/>
          <w:sz w:val="28"/>
          <w:szCs w:val="28"/>
        </w:rPr>
        <w:t>расхождения</w:t>
      </w:r>
      <w:r w:rsidR="00347AD2">
        <w:rPr>
          <w:rFonts w:ascii="Times New Roman" w:hAnsi="Times New Roman" w:cs="Times New Roman"/>
          <w:color w:val="000000"/>
          <w:sz w:val="28"/>
          <w:szCs w:val="28"/>
        </w:rPr>
        <w:t>, а именно акцизы по подакцизным товарам указаны в размере 1700,2 тыс</w:t>
      </w:r>
      <w:proofErr w:type="gramStart"/>
      <w:r w:rsidR="00347AD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47AD2">
        <w:rPr>
          <w:rFonts w:ascii="Times New Roman" w:hAnsi="Times New Roman" w:cs="Times New Roman"/>
          <w:color w:val="000000"/>
          <w:sz w:val="28"/>
          <w:szCs w:val="28"/>
        </w:rPr>
        <w:t xml:space="preserve">ублей, </w:t>
      </w:r>
      <w:r w:rsidR="00F71EB1">
        <w:rPr>
          <w:rFonts w:ascii="Times New Roman" w:hAnsi="Times New Roman" w:cs="Times New Roman"/>
          <w:color w:val="000000"/>
          <w:sz w:val="28"/>
          <w:szCs w:val="28"/>
        </w:rPr>
        <w:t xml:space="preserve">а необходимо 1978,6 тыс.рублей, налоговые доходы указаны 4763,4 тыс.рублей, а необходимо 5041,8 тыс.рублей. </w:t>
      </w:r>
      <w:r w:rsidR="00347AD2">
        <w:rPr>
          <w:rFonts w:ascii="Times New Roman" w:hAnsi="Times New Roman" w:cs="Times New Roman"/>
          <w:color w:val="000000"/>
          <w:sz w:val="28"/>
          <w:szCs w:val="28"/>
        </w:rPr>
        <w:t>Вследстви</w:t>
      </w:r>
      <w:r w:rsidR="00FD5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7AD2">
        <w:rPr>
          <w:rFonts w:ascii="Times New Roman" w:hAnsi="Times New Roman" w:cs="Times New Roman"/>
          <w:color w:val="000000"/>
          <w:sz w:val="28"/>
          <w:szCs w:val="28"/>
        </w:rPr>
        <w:t xml:space="preserve"> чего доходы бюджета составят 12952,2 тыс.</w:t>
      </w:r>
      <w:r w:rsidR="00FD5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AD2">
        <w:rPr>
          <w:rFonts w:ascii="Times New Roman" w:hAnsi="Times New Roman" w:cs="Times New Roman"/>
          <w:color w:val="000000"/>
          <w:sz w:val="28"/>
          <w:szCs w:val="28"/>
        </w:rPr>
        <w:t>рублей, а не указанные 12673,8 тыс</w:t>
      </w:r>
      <w:proofErr w:type="gramStart"/>
      <w:r w:rsidR="00347AD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47AD2">
        <w:rPr>
          <w:rFonts w:ascii="Times New Roman" w:hAnsi="Times New Roman" w:cs="Times New Roman"/>
          <w:color w:val="000000"/>
          <w:sz w:val="28"/>
          <w:szCs w:val="28"/>
        </w:rPr>
        <w:t xml:space="preserve">ублей. </w:t>
      </w:r>
      <w:r w:rsidR="00347AD2" w:rsidRPr="00347AD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Привести в соответствии с ф.0503127.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7BE">
        <w:rPr>
          <w:rFonts w:ascii="Times New Roman" w:hAnsi="Times New Roman" w:cs="Times New Roman"/>
          <w:i/>
          <w:iCs/>
          <w:sz w:val="28"/>
          <w:szCs w:val="28"/>
        </w:rPr>
        <w:t>Налог на доходы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5B0D8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F07BE">
        <w:rPr>
          <w:rFonts w:ascii="Times New Roman" w:hAnsi="Times New Roman" w:cs="Times New Roman"/>
          <w:color w:val="000000"/>
          <w:sz w:val="28"/>
          <w:szCs w:val="28"/>
        </w:rPr>
        <w:t>480,3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AF07BE">
        <w:rPr>
          <w:rFonts w:ascii="Times New Roman" w:hAnsi="Times New Roman" w:cs="Times New Roman"/>
          <w:color w:val="000000"/>
          <w:sz w:val="28"/>
          <w:szCs w:val="28"/>
        </w:rPr>
        <w:t>103,6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BE">
        <w:rPr>
          <w:rFonts w:ascii="Times New Roman" w:hAnsi="Times New Roman" w:cs="Times New Roman"/>
          <w:color w:val="000000"/>
          <w:sz w:val="28"/>
          <w:szCs w:val="28"/>
        </w:rPr>
        <w:t>1429,1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07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1574,0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1476,2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106,6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63B40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663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387C04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87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акцизы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39,2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 xml:space="preserve">1978,6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A13AA2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</w:t>
      </w:r>
      <w:r w:rsidR="00A13AA2">
        <w:rPr>
          <w:rFonts w:ascii="Times New Roman" w:hAnsi="Times New Roman" w:cs="Times New Roman"/>
          <w:sz w:val="28"/>
          <w:szCs w:val="28"/>
        </w:rPr>
        <w:t>3</w:t>
      </w:r>
      <w:r w:rsidR="00B376DA">
        <w:rPr>
          <w:rFonts w:ascii="Times New Roman" w:hAnsi="Times New Roman" w:cs="Times New Roman"/>
          <w:sz w:val="28"/>
          <w:szCs w:val="28"/>
        </w:rPr>
        <w:t>1,2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1574,0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 xml:space="preserve">6395,0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38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6395,0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376DA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B376DA">
        <w:rPr>
          <w:rFonts w:ascii="Times New Roman" w:hAnsi="Times New Roman" w:cs="Times New Roman"/>
          <w:color w:val="0D0D0D"/>
          <w:sz w:val="28"/>
          <w:szCs w:val="28"/>
        </w:rPr>
        <w:t>1,5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 в общей сумме </w:t>
      </w:r>
      <w:r w:rsidR="002E1268">
        <w:rPr>
          <w:rFonts w:ascii="Times New Roman" w:hAnsi="Times New Roman" w:cs="Times New Roman"/>
          <w:color w:val="0D0D0D"/>
          <w:sz w:val="28"/>
          <w:szCs w:val="28"/>
        </w:rPr>
        <w:t>доходов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775C1" w:rsidRDefault="00FD53EE" w:rsidP="0057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B376D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263,6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25FD5" w:rsidRPr="00FD53EE" w:rsidRDefault="00B25FD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25FD5">
        <w:rPr>
          <w:rFonts w:ascii="Times New Roman" w:hAnsi="Times New Roman" w:cs="Times New Roman"/>
          <w:i/>
          <w:color w:val="0D0D0D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бюджетам сельских поселений на </w:t>
      </w:r>
      <w:r w:rsidR="008A75E7">
        <w:rPr>
          <w:rFonts w:ascii="Times New Roman" w:hAnsi="Times New Roman" w:cs="Times New Roman"/>
          <w:color w:val="0D0D0D"/>
          <w:sz w:val="28"/>
          <w:szCs w:val="28"/>
        </w:rPr>
        <w:t xml:space="preserve">осуществление дорожной деятельности и реализацию инициативных проектов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исполнены в сумме </w:t>
      </w:r>
      <w:r w:rsidR="008A75E7">
        <w:rPr>
          <w:rFonts w:ascii="Times New Roman" w:hAnsi="Times New Roman" w:cs="Times New Roman"/>
          <w:color w:val="0D0D0D"/>
          <w:sz w:val="28"/>
          <w:szCs w:val="28"/>
        </w:rPr>
        <w:t>5537,7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 или 100%.</w:t>
      </w:r>
    </w:p>
    <w:p w:rsidR="00463B29" w:rsidRPr="00FD53EE" w:rsidRDefault="002E126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поступления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 w:rsidR="008A75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534E">
        <w:rPr>
          <w:rFonts w:ascii="Times New Roman" w:hAnsi="Times New Roman" w:cs="Times New Roman"/>
          <w:color w:val="000000"/>
          <w:sz w:val="28"/>
          <w:szCs w:val="28"/>
        </w:rPr>
        <w:t>00,0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463B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63B29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%  к плановым.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EF0610">
        <w:rPr>
          <w:rFonts w:ascii="Times New Roman" w:hAnsi="Times New Roman" w:cs="Times New Roman"/>
          <w:color w:val="0D0D0D"/>
          <w:sz w:val="28"/>
          <w:szCs w:val="28"/>
        </w:rPr>
        <w:t>49,4%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EF0610">
        <w:rPr>
          <w:rFonts w:ascii="Times New Roman" w:hAnsi="Times New Roman" w:cs="Times New Roman"/>
          <w:color w:val="0D0D0D"/>
          <w:sz w:val="28"/>
          <w:szCs w:val="28"/>
        </w:rPr>
        <w:t>86,6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EF0610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 w:rsidR="00EF0610">
        <w:rPr>
          <w:rFonts w:ascii="Times New Roman" w:hAnsi="Times New Roman" w:cs="Times New Roman"/>
          <w:color w:val="0D0D0D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F0610">
        <w:rPr>
          <w:rFonts w:ascii="Times New Roman" w:hAnsi="Times New Roman" w:cs="Times New Roman"/>
          <w:color w:val="0D0D0D"/>
          <w:sz w:val="28"/>
          <w:szCs w:val="28"/>
        </w:rPr>
        <w:t>5537,7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6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2E126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EF0610">
        <w:rPr>
          <w:rFonts w:ascii="Times New Roman" w:hAnsi="Times New Roman" w:cs="Times New Roman"/>
          <w:color w:val="000000"/>
          <w:sz w:val="28"/>
          <w:szCs w:val="28"/>
        </w:rPr>
        <w:t>12952,2</w:t>
      </w:r>
      <w:r w:rsidR="00375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EF0610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37534E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F0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6532EA">
        <w:rPr>
          <w:rFonts w:ascii="Times New Roman" w:hAnsi="Times New Roman" w:cs="Times New Roman"/>
          <w:sz w:val="28"/>
          <w:szCs w:val="28"/>
        </w:rPr>
        <w:t>Расходы бюджета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0F6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77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3977BF">
        <w:rPr>
          <w:rFonts w:ascii="Times New Roman" w:hAnsi="Times New Roman" w:cs="Times New Roman"/>
          <w:color w:val="000000"/>
          <w:sz w:val="28"/>
          <w:szCs w:val="28"/>
        </w:rPr>
        <w:t>13061,8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977BF">
        <w:rPr>
          <w:rFonts w:ascii="Times New Roman" w:hAnsi="Times New Roman" w:cs="Times New Roman"/>
          <w:color w:val="000000"/>
          <w:sz w:val="28"/>
          <w:szCs w:val="28"/>
        </w:rPr>
        <w:t>12808,8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977BF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3977BF">
        <w:rPr>
          <w:rFonts w:ascii="Times New Roman" w:hAnsi="Times New Roman" w:cs="Times New Roman"/>
          <w:color w:val="0D0D0D"/>
          <w:sz w:val="28"/>
          <w:szCs w:val="28"/>
        </w:rPr>
        <w:t>2493,9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3977BF">
        <w:rPr>
          <w:rFonts w:ascii="Times New Roman" w:hAnsi="Times New Roman" w:cs="Times New Roman"/>
          <w:color w:val="0D0D0D"/>
          <w:sz w:val="28"/>
          <w:szCs w:val="28"/>
        </w:rPr>
        <w:t>23,6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3977BF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975BFF" w:rsidRPr="00975BFF" w:rsidRDefault="00975BFF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75BFF">
        <w:rPr>
          <w:rFonts w:ascii="Times New Roman" w:hAnsi="Times New Roman" w:cs="Times New Roman"/>
          <w:sz w:val="28"/>
          <w:szCs w:val="28"/>
        </w:rPr>
        <w:t xml:space="preserve">Табл.3,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5B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5B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5BFF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287" w:type="dxa"/>
        <w:tblLayout w:type="fixed"/>
        <w:tblLook w:val="04A0"/>
      </w:tblPr>
      <w:tblGrid>
        <w:gridCol w:w="675"/>
        <w:gridCol w:w="2268"/>
        <w:gridCol w:w="1134"/>
        <w:gridCol w:w="1134"/>
        <w:gridCol w:w="1134"/>
        <w:gridCol w:w="1134"/>
        <w:gridCol w:w="993"/>
        <w:gridCol w:w="815"/>
      </w:tblGrid>
      <w:tr w:rsidR="00B72CCE" w:rsidTr="00B72CCE">
        <w:tc>
          <w:tcPr>
            <w:tcW w:w="675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993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E22A7" w:rsidRDefault="007E22A7" w:rsidP="00397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3977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B72CCE">
        <w:tc>
          <w:tcPr>
            <w:tcW w:w="675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B72CCE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10567,9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13061,8</w:t>
            </w:r>
          </w:p>
        </w:tc>
        <w:tc>
          <w:tcPr>
            <w:tcW w:w="1134" w:type="dxa"/>
          </w:tcPr>
          <w:p w:rsidR="007E22A7" w:rsidRPr="00CD69C2" w:rsidRDefault="00B72CCE" w:rsidP="00B7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12808,8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+2493,9</w:t>
            </w:r>
          </w:p>
        </w:tc>
        <w:tc>
          <w:tcPr>
            <w:tcW w:w="993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15" w:type="dxa"/>
          </w:tcPr>
          <w:p w:rsidR="00D009E6" w:rsidRPr="00D6070F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22A7" w:rsidTr="00B72CCE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</w:t>
            </w:r>
            <w:r w:rsidRPr="007E22A7">
              <w:rPr>
                <w:rFonts w:ascii="Times New Roman" w:hAnsi="Times New Roman" w:cs="Times New Roman"/>
              </w:rPr>
              <w:lastRenderedPageBreak/>
              <w:t>е вопросы</w:t>
            </w:r>
          </w:p>
        </w:tc>
        <w:tc>
          <w:tcPr>
            <w:tcW w:w="1134" w:type="dxa"/>
          </w:tcPr>
          <w:p w:rsidR="007E22A7" w:rsidRPr="00CD69C2" w:rsidRDefault="00B807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2983,5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3429,8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3182,2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+446,3</w:t>
            </w:r>
          </w:p>
        </w:tc>
        <w:tc>
          <w:tcPr>
            <w:tcW w:w="993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15" w:type="dxa"/>
          </w:tcPr>
          <w:p w:rsidR="007E22A7" w:rsidRPr="00D6070F" w:rsidRDefault="00524DD3" w:rsidP="00D6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24,8</w:t>
            </w:r>
          </w:p>
        </w:tc>
      </w:tr>
      <w:tr w:rsidR="007E22A7" w:rsidTr="00B72CCE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1134" w:type="dxa"/>
          </w:tcPr>
          <w:p w:rsidR="007E22A7" w:rsidRDefault="00B807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7E22A7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927,3</w:t>
            </w:r>
          </w:p>
        </w:tc>
        <w:tc>
          <w:tcPr>
            <w:tcW w:w="1134" w:type="dxa"/>
          </w:tcPr>
          <w:p w:rsidR="007E22A7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927,3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+15,9</w:t>
            </w:r>
          </w:p>
        </w:tc>
        <w:tc>
          <w:tcPr>
            <w:tcW w:w="993" w:type="dxa"/>
          </w:tcPr>
          <w:p w:rsidR="007E22A7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7E22A7" w:rsidRPr="00644861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E73793" w:rsidTr="00B72CCE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1134" w:type="dxa"/>
          </w:tcPr>
          <w:p w:rsidR="00E73793" w:rsidRDefault="00B807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  <w:tc>
          <w:tcPr>
            <w:tcW w:w="1134" w:type="dxa"/>
          </w:tcPr>
          <w:p w:rsidR="00E73793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2502,5</w:t>
            </w:r>
          </w:p>
        </w:tc>
        <w:tc>
          <w:tcPr>
            <w:tcW w:w="1134" w:type="dxa"/>
          </w:tcPr>
          <w:p w:rsidR="00E73793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2254,9</w:t>
            </w:r>
          </w:p>
        </w:tc>
        <w:tc>
          <w:tcPr>
            <w:tcW w:w="1134" w:type="dxa"/>
          </w:tcPr>
          <w:p w:rsidR="00E73793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+433,4</w:t>
            </w:r>
          </w:p>
        </w:tc>
        <w:tc>
          <w:tcPr>
            <w:tcW w:w="993" w:type="dxa"/>
          </w:tcPr>
          <w:p w:rsidR="00E73793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815" w:type="dxa"/>
          </w:tcPr>
          <w:p w:rsidR="00E73793" w:rsidRPr="00D009E6" w:rsidRDefault="00524DD3" w:rsidP="0052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816E59" w:rsidTr="00B72CCE">
        <w:tc>
          <w:tcPr>
            <w:tcW w:w="675" w:type="dxa"/>
          </w:tcPr>
          <w:p w:rsidR="00816E59" w:rsidRDefault="00816E5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268" w:type="dxa"/>
          </w:tcPr>
          <w:p w:rsidR="00816E59" w:rsidRDefault="007C180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134" w:type="dxa"/>
          </w:tcPr>
          <w:p w:rsidR="00816E59" w:rsidRDefault="00E4409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16E59" w:rsidRDefault="00E4409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6E59" w:rsidRDefault="00E4409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6E59" w:rsidRPr="00CD69C2" w:rsidRDefault="00E4409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6E59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816E59" w:rsidRPr="00D009E6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2A7" w:rsidTr="00B72CCE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7E22A7" w:rsidRPr="00CD69C2" w:rsidRDefault="00B807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993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7E22A7" w:rsidRPr="00D6070F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816E59" w:rsidTr="00B72CCE">
        <w:tc>
          <w:tcPr>
            <w:tcW w:w="675" w:type="dxa"/>
          </w:tcPr>
          <w:p w:rsidR="00816E59" w:rsidRDefault="00816E5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268" w:type="dxa"/>
          </w:tcPr>
          <w:p w:rsidR="007C180C" w:rsidRPr="007C180C" w:rsidRDefault="007C180C" w:rsidP="007C180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C180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Национальная безопасность и</w:t>
            </w:r>
          </w:p>
          <w:p w:rsidR="00816E59" w:rsidRPr="007C180C" w:rsidRDefault="007C180C" w:rsidP="007C180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C180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</w:tcPr>
          <w:p w:rsidR="00816E59" w:rsidRDefault="00816E5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E59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16E59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16E59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+30,0</w:t>
            </w:r>
          </w:p>
        </w:tc>
        <w:tc>
          <w:tcPr>
            <w:tcW w:w="993" w:type="dxa"/>
          </w:tcPr>
          <w:p w:rsidR="00816E59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816E59" w:rsidRPr="00524DD3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D3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7E22A7" w:rsidTr="00B72CCE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B807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D07F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7146,4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7146,3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+178,2</w:t>
            </w:r>
          </w:p>
        </w:tc>
        <w:tc>
          <w:tcPr>
            <w:tcW w:w="993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7E22A7" w:rsidRPr="00524DD3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D3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</w:tr>
      <w:tr w:rsidR="007E22A7" w:rsidTr="00B72CCE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2115,3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+1815,8</w:t>
            </w:r>
          </w:p>
        </w:tc>
        <w:tc>
          <w:tcPr>
            <w:tcW w:w="993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15" w:type="dxa"/>
          </w:tcPr>
          <w:p w:rsidR="007E22A7" w:rsidRPr="00524DD3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D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E14060" w:rsidTr="00B72CCE">
        <w:tc>
          <w:tcPr>
            <w:tcW w:w="675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1238,3</w:t>
            </w:r>
          </w:p>
        </w:tc>
        <w:tc>
          <w:tcPr>
            <w:tcW w:w="1134" w:type="dxa"/>
          </w:tcPr>
          <w:p w:rsidR="00E14060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+1138,4</w:t>
            </w:r>
          </w:p>
        </w:tc>
        <w:tc>
          <w:tcPr>
            <w:tcW w:w="993" w:type="dxa"/>
          </w:tcPr>
          <w:p w:rsidR="00E14060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E14060" w:rsidRPr="00D6070F" w:rsidRDefault="00524DD3" w:rsidP="00D6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E14060" w:rsidTr="00B72CCE">
        <w:tc>
          <w:tcPr>
            <w:tcW w:w="675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876,9</w:t>
            </w:r>
          </w:p>
        </w:tc>
        <w:tc>
          <w:tcPr>
            <w:tcW w:w="1134" w:type="dxa"/>
          </w:tcPr>
          <w:p w:rsidR="00E14060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871,7</w:t>
            </w:r>
          </w:p>
        </w:tc>
        <w:tc>
          <w:tcPr>
            <w:tcW w:w="1134" w:type="dxa"/>
          </w:tcPr>
          <w:p w:rsidR="00E14060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+677,4</w:t>
            </w:r>
          </w:p>
        </w:tc>
        <w:tc>
          <w:tcPr>
            <w:tcW w:w="993" w:type="dxa"/>
          </w:tcPr>
          <w:p w:rsidR="00E14060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15" w:type="dxa"/>
          </w:tcPr>
          <w:p w:rsidR="00E14060" w:rsidRPr="00D6070F" w:rsidRDefault="00524DD3" w:rsidP="00D6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E22A7" w:rsidTr="00B72CCE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7E22A7" w:rsidRPr="00CD69C2" w:rsidRDefault="00CD07F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B72CC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22A7" w:rsidRPr="00CD69C2" w:rsidRDefault="005B701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7E22A7" w:rsidRPr="00D6070F" w:rsidRDefault="00524DD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4B4E4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3182,2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92,8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3429,8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24,8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4B4E4E">
        <w:rPr>
          <w:rFonts w:ascii="Times New Roman" w:hAnsi="Times New Roman" w:cs="Times New Roman"/>
          <w:color w:val="000000"/>
          <w:sz w:val="28"/>
          <w:szCs w:val="28"/>
        </w:rPr>
        <w:t>927,3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B4E4E">
        <w:rPr>
          <w:rFonts w:ascii="Times New Roman" w:hAnsi="Times New Roman" w:cs="Times New Roman"/>
          <w:color w:val="000000"/>
          <w:sz w:val="28"/>
          <w:szCs w:val="28"/>
        </w:rPr>
        <w:t xml:space="preserve"> 100,0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4B4E4E">
        <w:rPr>
          <w:rFonts w:ascii="Times New Roman" w:hAnsi="Times New Roman" w:cs="Times New Roman"/>
          <w:color w:val="000000"/>
          <w:sz w:val="28"/>
          <w:szCs w:val="28"/>
        </w:rPr>
        <w:t>927,3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4B4E4E">
        <w:rPr>
          <w:rFonts w:ascii="Times New Roman" w:hAnsi="Times New Roman" w:cs="Times New Roman"/>
          <w:color w:val="000000"/>
          <w:sz w:val="28"/>
          <w:szCs w:val="28"/>
        </w:rPr>
        <w:t>29,1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4B4E4E">
        <w:rPr>
          <w:rFonts w:ascii="Times New Roman" w:hAnsi="Times New Roman" w:cs="Times New Roman"/>
          <w:sz w:val="28"/>
          <w:szCs w:val="28"/>
        </w:rPr>
        <w:t>2502,5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4E4E">
        <w:rPr>
          <w:rFonts w:ascii="Times New Roman" w:hAnsi="Times New Roman" w:cs="Times New Roman"/>
          <w:sz w:val="28"/>
          <w:szCs w:val="28"/>
        </w:rPr>
        <w:t>2254,9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4B4E4E">
        <w:rPr>
          <w:rFonts w:ascii="Times New Roman" w:hAnsi="Times New Roman" w:cs="Times New Roman"/>
          <w:sz w:val="28"/>
          <w:szCs w:val="28"/>
        </w:rPr>
        <w:t>90,1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02C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2C">
        <w:rPr>
          <w:rFonts w:ascii="Times New Roman" w:hAnsi="Times New Roman" w:cs="Times New Roman"/>
          <w:sz w:val="28"/>
          <w:szCs w:val="28"/>
        </w:rPr>
        <w:t>«мобилизационная и вневойсковая</w:t>
      </w:r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77302C">
        <w:rPr>
          <w:rFonts w:ascii="Times New Roman" w:hAnsi="Times New Roman" w:cs="Times New Roman"/>
          <w:sz w:val="28"/>
          <w:szCs w:val="28"/>
        </w:rPr>
        <w:t>263,6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77302C">
        <w:rPr>
          <w:rFonts w:ascii="Times New Roman" w:hAnsi="Times New Roman" w:cs="Times New Roman"/>
          <w:sz w:val="28"/>
          <w:szCs w:val="28"/>
        </w:rPr>
        <w:t>98,0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</w:t>
      </w:r>
      <w:r w:rsidR="007730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</w:t>
      </w:r>
      <w:r w:rsidR="0077302C">
        <w:rPr>
          <w:rFonts w:ascii="Times New Roman" w:hAnsi="Times New Roman" w:cs="Times New Roman"/>
          <w:i/>
          <w:iCs/>
          <w:sz w:val="28"/>
          <w:szCs w:val="28"/>
        </w:rPr>
        <w:t>безопасность и правоохранительная деятельность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предусматривает реализацию </w:t>
      </w:r>
      <w:r w:rsidR="00CF6E6F">
        <w:rPr>
          <w:rFonts w:ascii="Times New Roman" w:hAnsi="Times New Roman" w:cs="Times New Roman"/>
          <w:sz w:val="28"/>
          <w:szCs w:val="28"/>
        </w:rPr>
        <w:t>одного</w:t>
      </w:r>
      <w:r w:rsidR="0077302C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CF6E6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</w:t>
      </w:r>
      <w:r w:rsidR="0077302C">
        <w:rPr>
          <w:rFonts w:ascii="Times New Roman" w:hAnsi="Times New Roman" w:cs="Times New Roman"/>
          <w:sz w:val="28"/>
          <w:szCs w:val="28"/>
        </w:rPr>
        <w:t>310</w:t>
      </w:r>
      <w:r w:rsidRPr="00FD53EE">
        <w:rPr>
          <w:rFonts w:ascii="Times New Roman" w:hAnsi="Times New Roman" w:cs="Times New Roman"/>
          <w:sz w:val="28"/>
          <w:szCs w:val="28"/>
        </w:rPr>
        <w:t xml:space="preserve"> «</w:t>
      </w:r>
      <w:r w:rsidR="0077302C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FD53EE">
        <w:rPr>
          <w:rFonts w:ascii="Times New Roman" w:hAnsi="Times New Roman" w:cs="Times New Roman"/>
          <w:sz w:val="28"/>
          <w:szCs w:val="28"/>
        </w:rPr>
        <w:t>» предусматривает реализацию</w:t>
      </w:r>
      <w:r w:rsidR="0077302C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7302C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в муниципальном образовании на 2022-2024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77302C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7302C">
        <w:rPr>
          <w:rFonts w:ascii="Times New Roman" w:hAnsi="Times New Roman" w:cs="Times New Roman"/>
          <w:sz w:val="28"/>
          <w:szCs w:val="28"/>
        </w:rPr>
        <w:t>30,0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C4B63">
        <w:rPr>
          <w:rFonts w:ascii="Times New Roman" w:hAnsi="Times New Roman" w:cs="Times New Roman"/>
          <w:sz w:val="28"/>
          <w:szCs w:val="28"/>
        </w:rPr>
        <w:t xml:space="preserve">или </w:t>
      </w:r>
      <w:r w:rsidR="00D05560">
        <w:rPr>
          <w:rFonts w:ascii="Times New Roman" w:hAnsi="Times New Roman" w:cs="Times New Roman"/>
          <w:sz w:val="28"/>
          <w:szCs w:val="28"/>
        </w:rPr>
        <w:t>100,0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77302C" w:rsidRPr="00FD53EE" w:rsidRDefault="0077302C" w:rsidP="0077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77302C" w:rsidRPr="00FD53EE" w:rsidRDefault="0077302C" w:rsidP="0077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>
        <w:rPr>
          <w:rFonts w:ascii="Times New Roman" w:hAnsi="Times New Roman" w:cs="Times New Roman"/>
          <w:sz w:val="28"/>
          <w:szCs w:val="28"/>
        </w:rPr>
        <w:t>двух</w:t>
      </w:r>
    </w:p>
    <w:p w:rsidR="0077302C" w:rsidRDefault="0077302C" w:rsidP="0077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77302C" w:rsidRDefault="0077302C" w:rsidP="0077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0406 «Водное хозяйство» предусматривает </w:t>
      </w:r>
      <w:r w:rsidR="00E44B85">
        <w:rPr>
          <w:rFonts w:ascii="Times New Roman" w:hAnsi="Times New Roman" w:cs="Times New Roman"/>
          <w:sz w:val="28"/>
          <w:szCs w:val="28"/>
        </w:rPr>
        <w:t>реализацию муниципальной программы « Обеспечение  населения доступным жильем и развитие жилищной коммунальной инфраструктуры МО на 2022-2024г.» в 2022г. на данное мероприятие запланировано 100,0 тыс</w:t>
      </w:r>
      <w:proofErr w:type="gramStart"/>
      <w:r w:rsidR="00E44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4B85">
        <w:rPr>
          <w:rFonts w:ascii="Times New Roman" w:hAnsi="Times New Roman" w:cs="Times New Roman"/>
          <w:sz w:val="28"/>
          <w:szCs w:val="28"/>
        </w:rPr>
        <w:t>ублей, исполнение составило 99,9%.</w:t>
      </w:r>
    </w:p>
    <w:p w:rsidR="0077302C" w:rsidRPr="00FD53EE" w:rsidRDefault="0077302C" w:rsidP="0077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77302C" w:rsidRPr="00FD53EE" w:rsidRDefault="0077302C" w:rsidP="0077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Декабристского МО  </w:t>
      </w:r>
      <w:r w:rsidR="00E44B8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44B85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4B85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44B85">
        <w:rPr>
          <w:rFonts w:ascii="Times New Roman" w:hAnsi="Times New Roman" w:cs="Times New Roman"/>
          <w:sz w:val="28"/>
          <w:szCs w:val="28"/>
        </w:rPr>
        <w:t>7046,4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или 100,0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E44B85">
        <w:rPr>
          <w:sz w:val="28"/>
          <w:szCs w:val="28"/>
        </w:rPr>
        <w:t>1238,3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44B85">
        <w:rPr>
          <w:sz w:val="28"/>
          <w:szCs w:val="28"/>
        </w:rPr>
        <w:t>100,0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44B85">
        <w:rPr>
          <w:sz w:val="28"/>
          <w:szCs w:val="28"/>
        </w:rPr>
        <w:t>871,7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44B85">
        <w:rPr>
          <w:sz w:val="28"/>
          <w:szCs w:val="28"/>
        </w:rPr>
        <w:t>99,4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ED31E0">
        <w:rPr>
          <w:sz w:val="28"/>
          <w:szCs w:val="28"/>
        </w:rPr>
        <w:t>7</w:t>
      </w:r>
      <w:r w:rsidR="000E361D">
        <w:rPr>
          <w:sz w:val="28"/>
          <w:szCs w:val="28"/>
        </w:rPr>
        <w:t>6</w:t>
      </w:r>
      <w:r w:rsidR="00ED31E0">
        <w:rPr>
          <w:sz w:val="28"/>
          <w:szCs w:val="28"/>
        </w:rPr>
        <w:t>,8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241316">
        <w:rPr>
          <w:rFonts w:ascii="Times New Roman" w:hAnsi="Times New Roman" w:cs="Times New Roman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C49E0">
        <w:rPr>
          <w:rFonts w:ascii="Times New Roman" w:hAnsi="Times New Roman" w:cs="Times New Roman"/>
          <w:sz w:val="28"/>
          <w:szCs w:val="28"/>
        </w:rPr>
        <w:t>шесть</w:t>
      </w:r>
      <w:r w:rsidR="000E361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AC49E0">
        <w:rPr>
          <w:rFonts w:ascii="Times New Roman" w:hAnsi="Times New Roman" w:cs="Times New Roman"/>
          <w:sz w:val="28"/>
          <w:szCs w:val="28"/>
        </w:rPr>
        <w:t>9368,4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AC49E0">
        <w:rPr>
          <w:rFonts w:ascii="Times New Roman" w:hAnsi="Times New Roman" w:cs="Times New Roman"/>
          <w:sz w:val="28"/>
          <w:szCs w:val="28"/>
        </w:rPr>
        <w:t>9363,0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AC49E0">
        <w:rPr>
          <w:rFonts w:ascii="Times New Roman" w:hAnsi="Times New Roman" w:cs="Times New Roman"/>
          <w:sz w:val="28"/>
          <w:szCs w:val="28"/>
        </w:rPr>
        <w:t>99,9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241316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D76F38">
        <w:rPr>
          <w:rFonts w:ascii="Times New Roman" w:hAnsi="Times New Roman" w:cs="Times New Roman"/>
          <w:sz w:val="28"/>
          <w:szCs w:val="28"/>
        </w:rPr>
        <w:t>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="00241316">
        <w:rPr>
          <w:rFonts w:ascii="Times New Roman" w:hAnsi="Times New Roman" w:cs="Times New Roman"/>
          <w:sz w:val="28"/>
          <w:szCs w:val="28"/>
        </w:rPr>
        <w:t>-202</w:t>
      </w:r>
      <w:r w:rsidR="00AC49E0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AC49E0">
        <w:rPr>
          <w:rFonts w:ascii="Times New Roman" w:hAnsi="Times New Roman" w:cs="Times New Roman"/>
          <w:sz w:val="28"/>
          <w:szCs w:val="28"/>
        </w:rPr>
        <w:t>1338,3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C49E0">
        <w:rPr>
          <w:rFonts w:ascii="Times New Roman" w:hAnsi="Times New Roman" w:cs="Times New Roman"/>
          <w:sz w:val="28"/>
          <w:szCs w:val="28"/>
        </w:rPr>
        <w:t>1338,1</w:t>
      </w:r>
      <w:r w:rsidR="0024131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413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316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AC49E0">
        <w:rPr>
          <w:rFonts w:ascii="Times New Roman" w:hAnsi="Times New Roman" w:cs="Times New Roman"/>
          <w:sz w:val="28"/>
          <w:szCs w:val="28"/>
        </w:rPr>
        <w:t>99,9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49E0">
        <w:rPr>
          <w:rFonts w:ascii="Times New Roman" w:hAnsi="Times New Roman" w:cs="Times New Roman"/>
          <w:sz w:val="28"/>
          <w:szCs w:val="28"/>
        </w:rPr>
        <w:t>на</w:t>
      </w:r>
      <w:r w:rsidR="007C2BAC">
        <w:rPr>
          <w:rFonts w:ascii="Times New Roman" w:hAnsi="Times New Roman" w:cs="Times New Roman"/>
          <w:sz w:val="28"/>
          <w:szCs w:val="28"/>
        </w:rPr>
        <w:t xml:space="preserve"> 2</w:t>
      </w:r>
      <w:r w:rsidR="00BC0290">
        <w:rPr>
          <w:rFonts w:ascii="Times New Roman" w:hAnsi="Times New Roman" w:cs="Times New Roman"/>
          <w:sz w:val="28"/>
          <w:szCs w:val="28"/>
        </w:rPr>
        <w:t>02</w:t>
      </w:r>
      <w:r w:rsidR="00AC49E0">
        <w:rPr>
          <w:rFonts w:ascii="Times New Roman" w:hAnsi="Times New Roman" w:cs="Times New Roman"/>
          <w:sz w:val="28"/>
          <w:szCs w:val="28"/>
        </w:rPr>
        <w:t>2-2024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80557" w:rsidRDefault="002F7917" w:rsidP="00580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</w:t>
      </w:r>
      <w:r w:rsidR="00AC49E0">
        <w:rPr>
          <w:rFonts w:ascii="Times New Roman" w:hAnsi="Times New Roman" w:cs="Times New Roman"/>
          <w:sz w:val="28"/>
          <w:szCs w:val="28"/>
        </w:rPr>
        <w:t>7046,4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="00580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557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7C2BA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AC49E0">
        <w:rPr>
          <w:rFonts w:ascii="Times New Roman" w:hAnsi="Times New Roman" w:cs="Times New Roman"/>
          <w:sz w:val="28"/>
          <w:szCs w:val="28"/>
        </w:rPr>
        <w:t xml:space="preserve"> </w:t>
      </w:r>
      <w:r w:rsidR="00580557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  <w:r w:rsidR="00580557" w:rsidRPr="00580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 202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C2BAC">
        <w:rPr>
          <w:rFonts w:ascii="Times New Roman" w:hAnsi="Times New Roman" w:cs="Times New Roman"/>
          <w:sz w:val="28"/>
          <w:szCs w:val="28"/>
        </w:rPr>
        <w:t>-202</w:t>
      </w:r>
      <w:r w:rsidR="00AC49E0">
        <w:rPr>
          <w:rFonts w:ascii="Times New Roman" w:hAnsi="Times New Roman" w:cs="Times New Roman"/>
          <w:sz w:val="28"/>
          <w:szCs w:val="28"/>
        </w:rPr>
        <w:t>4</w:t>
      </w:r>
      <w:r w:rsidR="007C2BAC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9E0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C49E0">
        <w:rPr>
          <w:rFonts w:ascii="Times New Roman" w:hAnsi="Times New Roman" w:cs="Times New Roman"/>
          <w:sz w:val="28"/>
          <w:szCs w:val="28"/>
        </w:rPr>
        <w:t>876,9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580557">
        <w:rPr>
          <w:rFonts w:ascii="Times New Roman" w:hAnsi="Times New Roman" w:cs="Times New Roman"/>
          <w:sz w:val="28"/>
          <w:szCs w:val="28"/>
        </w:rPr>
        <w:t xml:space="preserve"> </w:t>
      </w:r>
      <w:r w:rsidR="00AC49E0">
        <w:rPr>
          <w:rFonts w:ascii="Times New Roman" w:hAnsi="Times New Roman" w:cs="Times New Roman"/>
          <w:sz w:val="28"/>
          <w:szCs w:val="28"/>
        </w:rPr>
        <w:t>871,7</w:t>
      </w:r>
      <w:r w:rsidR="007C2BA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AC49E0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7C2BAC" w:rsidRDefault="007C2BAC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3688">
        <w:rPr>
          <w:rFonts w:ascii="Times New Roman" w:hAnsi="Times New Roman" w:cs="Times New Roman"/>
          <w:sz w:val="28"/>
          <w:szCs w:val="28"/>
        </w:rPr>
        <w:t>Защита</w:t>
      </w:r>
      <w:r w:rsidR="00233688" w:rsidRPr="00233688">
        <w:rPr>
          <w:rFonts w:ascii="Times New Roman" w:hAnsi="Times New Roman" w:cs="Times New Roman"/>
          <w:sz w:val="28"/>
          <w:szCs w:val="28"/>
        </w:rPr>
        <w:t xml:space="preserve"> </w:t>
      </w:r>
      <w:r w:rsidR="0023368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ситуаций, обеспечение пожарной безопасности в муниципальном образовании на 2022-2024г</w:t>
      </w:r>
      <w:r w:rsidR="00580557">
        <w:rPr>
          <w:rFonts w:ascii="Times New Roman" w:hAnsi="Times New Roman" w:cs="Times New Roman"/>
          <w:sz w:val="28"/>
          <w:szCs w:val="28"/>
        </w:rPr>
        <w:t>.» в 202</w:t>
      </w:r>
      <w:r w:rsidR="002336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233688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исполнение составило 100%.</w:t>
      </w:r>
    </w:p>
    <w:p w:rsidR="00233688" w:rsidRDefault="00233688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«Реализация инициативных проектов» запланировано 394,0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исполнение составило 100,0%.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356342">
        <w:rPr>
          <w:rFonts w:ascii="Times New Roman" w:hAnsi="Times New Roman" w:cs="Times New Roman"/>
          <w:sz w:val="28"/>
          <w:szCs w:val="28"/>
        </w:rPr>
        <w:t xml:space="preserve">на </w:t>
      </w:r>
      <w:r w:rsidR="00023787">
        <w:rPr>
          <w:rFonts w:ascii="Times New Roman" w:hAnsi="Times New Roman" w:cs="Times New Roman"/>
          <w:sz w:val="28"/>
          <w:szCs w:val="28"/>
        </w:rPr>
        <w:t>20</w:t>
      </w:r>
      <w:r w:rsidR="00356342">
        <w:rPr>
          <w:rFonts w:ascii="Times New Roman" w:hAnsi="Times New Roman" w:cs="Times New Roman"/>
          <w:sz w:val="28"/>
          <w:szCs w:val="28"/>
        </w:rPr>
        <w:t>22</w:t>
      </w:r>
      <w:r w:rsidR="00023787">
        <w:rPr>
          <w:rFonts w:ascii="Times New Roman" w:hAnsi="Times New Roman" w:cs="Times New Roman"/>
          <w:sz w:val="28"/>
          <w:szCs w:val="28"/>
        </w:rPr>
        <w:t>-</w:t>
      </w:r>
      <w:r w:rsidR="00FE7A4A">
        <w:rPr>
          <w:rFonts w:ascii="Times New Roman" w:hAnsi="Times New Roman" w:cs="Times New Roman"/>
          <w:sz w:val="28"/>
          <w:szCs w:val="28"/>
        </w:rPr>
        <w:t>202</w:t>
      </w:r>
      <w:r w:rsidR="00356342">
        <w:rPr>
          <w:rFonts w:ascii="Times New Roman" w:hAnsi="Times New Roman" w:cs="Times New Roman"/>
          <w:sz w:val="28"/>
          <w:szCs w:val="28"/>
        </w:rPr>
        <w:t>4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3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23787">
        <w:rPr>
          <w:rFonts w:ascii="Times New Roman" w:hAnsi="Times New Roman" w:cs="Times New Roman"/>
          <w:sz w:val="28"/>
          <w:szCs w:val="28"/>
        </w:rPr>
        <w:t xml:space="preserve">76,8 </w:t>
      </w:r>
      <w:r w:rsidR="00FE7A4A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5F5A68">
        <w:rPr>
          <w:rFonts w:ascii="Times New Roman" w:hAnsi="Times New Roman" w:cs="Times New Roman"/>
          <w:sz w:val="28"/>
          <w:szCs w:val="28"/>
        </w:rPr>
        <w:t xml:space="preserve"> средств Декабристского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F2E73">
        <w:rPr>
          <w:rFonts w:ascii="Times New Roman" w:hAnsi="Times New Roman" w:cs="Times New Roman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81072A">
        <w:rPr>
          <w:rFonts w:ascii="Times New Roman" w:hAnsi="Times New Roman" w:cs="Times New Roman"/>
          <w:sz w:val="28"/>
          <w:szCs w:val="28"/>
        </w:rPr>
        <w:t>2</w:t>
      </w:r>
      <w:r w:rsidR="00356342">
        <w:rPr>
          <w:rFonts w:ascii="Times New Roman" w:hAnsi="Times New Roman" w:cs="Times New Roman"/>
          <w:sz w:val="28"/>
          <w:szCs w:val="28"/>
        </w:rPr>
        <w:t>0</w:t>
      </w:r>
      <w:r w:rsidR="0081072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56342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56342">
        <w:rPr>
          <w:rFonts w:ascii="Times New Roman" w:hAnsi="Times New Roman" w:cs="Times New Roman"/>
          <w:sz w:val="28"/>
          <w:szCs w:val="28"/>
        </w:rPr>
        <w:t>9-22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F2E73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3563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342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356342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975BFF" w:rsidRDefault="00975BFF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Табл.4,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3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356342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0E361D" w:rsidP="003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342">
              <w:rPr>
                <w:rFonts w:ascii="Times New Roman" w:hAnsi="Times New Roman" w:cs="Times New Roman"/>
                <w:sz w:val="28"/>
                <w:szCs w:val="28"/>
              </w:rPr>
              <w:t>553,0</w:t>
            </w:r>
          </w:p>
        </w:tc>
        <w:tc>
          <w:tcPr>
            <w:tcW w:w="1808" w:type="dxa"/>
          </w:tcPr>
          <w:p w:rsidR="00D6136E" w:rsidRDefault="0035634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-143,5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35634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10567,9</w:t>
            </w:r>
          </w:p>
        </w:tc>
        <w:tc>
          <w:tcPr>
            <w:tcW w:w="1843" w:type="dxa"/>
          </w:tcPr>
          <w:p w:rsidR="00D6136E" w:rsidRDefault="00356342" w:rsidP="003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-12508,8</w:t>
            </w:r>
          </w:p>
        </w:tc>
        <w:tc>
          <w:tcPr>
            <w:tcW w:w="1808" w:type="dxa"/>
          </w:tcPr>
          <w:p w:rsidR="00D6136E" w:rsidRDefault="00356342" w:rsidP="00F11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-12952,3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35634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10567,9</w:t>
            </w:r>
          </w:p>
        </w:tc>
        <w:tc>
          <w:tcPr>
            <w:tcW w:w="1843" w:type="dxa"/>
          </w:tcPr>
          <w:p w:rsidR="00D6136E" w:rsidRDefault="0035634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13061,8</w:t>
            </w:r>
          </w:p>
        </w:tc>
        <w:tc>
          <w:tcPr>
            <w:tcW w:w="1808" w:type="dxa"/>
          </w:tcPr>
          <w:p w:rsidR="00D6136E" w:rsidRDefault="0035634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12808,8</w:t>
            </w:r>
          </w:p>
        </w:tc>
      </w:tr>
    </w:tbl>
    <w:p w:rsidR="00A05252" w:rsidRDefault="00A05252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отчета об исполнении бюджета  </w:t>
      </w:r>
      <w:r w:rsidRPr="004618D7">
        <w:rPr>
          <w:rFonts w:ascii="Times New Roman" w:hAnsi="Times New Roman" w:cs="Times New Roman"/>
          <w:b/>
          <w:i/>
          <w:sz w:val="28"/>
          <w:szCs w:val="28"/>
        </w:rPr>
        <w:t>не приложен</w:t>
      </w:r>
      <w:r w:rsidR="004618D7" w:rsidRPr="004618D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618D7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Декабристского муниципального образования на 202</w:t>
      </w:r>
      <w:r w:rsidR="004F4B6C">
        <w:rPr>
          <w:rFonts w:ascii="Times New Roman" w:hAnsi="Times New Roman" w:cs="Times New Roman"/>
          <w:sz w:val="28"/>
          <w:szCs w:val="28"/>
        </w:rPr>
        <w:t>2</w:t>
      </w:r>
      <w:r w:rsidR="004618D7">
        <w:rPr>
          <w:rFonts w:ascii="Times New Roman" w:hAnsi="Times New Roman" w:cs="Times New Roman"/>
          <w:sz w:val="28"/>
          <w:szCs w:val="28"/>
        </w:rPr>
        <w:t>г.».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12952,3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12508,8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12808,8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13061,8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4618D7">
        <w:rPr>
          <w:rFonts w:ascii="Times New Roman" w:hAnsi="Times New Roman" w:cs="Times New Roman"/>
          <w:color w:val="000000"/>
          <w:sz w:val="28"/>
          <w:szCs w:val="28"/>
        </w:rPr>
        <w:t>отрицательную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="004618D7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 xml:space="preserve">143,5 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DC458F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C458F">
        <w:rPr>
          <w:rFonts w:ascii="Times New Roman" w:hAnsi="Times New Roman" w:cs="Times New Roman"/>
          <w:b/>
          <w:i/>
          <w:sz w:val="28"/>
          <w:szCs w:val="28"/>
        </w:rPr>
        <w:t xml:space="preserve">Внесенные изменения в бюджет муниципального образования принимались без проведения экспертизы </w:t>
      </w:r>
      <w:r w:rsidR="0024439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C458F">
        <w:rPr>
          <w:rFonts w:ascii="Times New Roman" w:hAnsi="Times New Roman" w:cs="Times New Roman"/>
          <w:b/>
          <w:i/>
          <w:sz w:val="28"/>
          <w:szCs w:val="28"/>
        </w:rPr>
        <w:t>онтрольно-счетной комиссии, также</w:t>
      </w:r>
      <w:r w:rsidRPr="00DC458F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DC458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DC458F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DC458F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DC4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BD52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 xml:space="preserve">ствуют данным бюджетной росписи Декабристского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12952,2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103,5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12808,8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1C23B1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7B4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3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4F4B6C">
        <w:rPr>
          <w:rFonts w:ascii="Times New Roman" w:hAnsi="Times New Roman" w:cs="Times New Roman"/>
          <w:color w:val="000000"/>
          <w:sz w:val="28"/>
          <w:szCs w:val="28"/>
        </w:rPr>
        <w:t>143,5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Обобщив результаты внешней проверки бюджетной отчетности, </w:t>
      </w:r>
      <w:r w:rsidR="003830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счетная комиссия </w:t>
      </w:r>
      <w:proofErr w:type="spellStart"/>
      <w:r w:rsidR="00584035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рекомендует:</w:t>
      </w:r>
    </w:p>
    <w:p w:rsidR="00BA796F" w:rsidRDefault="00BA796F" w:rsidP="00BA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6C6">
        <w:rPr>
          <w:rFonts w:ascii="Times New Roman" w:hAnsi="Times New Roman" w:cs="Times New Roman"/>
          <w:sz w:val="28"/>
          <w:szCs w:val="28"/>
        </w:rPr>
        <w:t>принять меры по соблюдению требований ст.9  Федеральным законом от 07 декабря 2011г. №6-ФЗ «Об общих принципах организации и деятельности контрольно-счетных органов субъектов РФ и муниципальных образований»</w:t>
      </w:r>
      <w:r w:rsidR="00960380">
        <w:rPr>
          <w:rFonts w:ascii="Times New Roman" w:hAnsi="Times New Roman" w:cs="Times New Roman"/>
          <w:sz w:val="28"/>
          <w:szCs w:val="28"/>
        </w:rPr>
        <w:t>;</w:t>
      </w:r>
    </w:p>
    <w:p w:rsidR="002F7917" w:rsidRPr="002F7917" w:rsidRDefault="002A2B10" w:rsidP="002A2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3787"/>
    <w:rsid w:val="00024FDE"/>
    <w:rsid w:val="00031AD8"/>
    <w:rsid w:val="00044CFC"/>
    <w:rsid w:val="0005222E"/>
    <w:rsid w:val="00060258"/>
    <w:rsid w:val="00076F29"/>
    <w:rsid w:val="000945D4"/>
    <w:rsid w:val="000953A6"/>
    <w:rsid w:val="00095EC5"/>
    <w:rsid w:val="00096FA7"/>
    <w:rsid w:val="000A12A1"/>
    <w:rsid w:val="000B210B"/>
    <w:rsid w:val="000B51E3"/>
    <w:rsid w:val="000B565A"/>
    <w:rsid w:val="000E0657"/>
    <w:rsid w:val="000E09A1"/>
    <w:rsid w:val="000E361D"/>
    <w:rsid w:val="000E5469"/>
    <w:rsid w:val="000F1986"/>
    <w:rsid w:val="000F5539"/>
    <w:rsid w:val="001034DD"/>
    <w:rsid w:val="00106337"/>
    <w:rsid w:val="001132E1"/>
    <w:rsid w:val="00126772"/>
    <w:rsid w:val="00126923"/>
    <w:rsid w:val="00136AD1"/>
    <w:rsid w:val="00140A89"/>
    <w:rsid w:val="00142A86"/>
    <w:rsid w:val="00142CBB"/>
    <w:rsid w:val="00144DED"/>
    <w:rsid w:val="00147E51"/>
    <w:rsid w:val="0015695C"/>
    <w:rsid w:val="00164FE2"/>
    <w:rsid w:val="00165019"/>
    <w:rsid w:val="0016627F"/>
    <w:rsid w:val="00170996"/>
    <w:rsid w:val="00171462"/>
    <w:rsid w:val="0017161A"/>
    <w:rsid w:val="00177B20"/>
    <w:rsid w:val="0019548A"/>
    <w:rsid w:val="001A7984"/>
    <w:rsid w:val="001C117D"/>
    <w:rsid w:val="001C23B1"/>
    <w:rsid w:val="001C28E8"/>
    <w:rsid w:val="001C494D"/>
    <w:rsid w:val="001C5979"/>
    <w:rsid w:val="001C7BBE"/>
    <w:rsid w:val="001D7E82"/>
    <w:rsid w:val="001F2E73"/>
    <w:rsid w:val="00213CDA"/>
    <w:rsid w:val="00215A0C"/>
    <w:rsid w:val="00233688"/>
    <w:rsid w:val="00241316"/>
    <w:rsid w:val="00241C50"/>
    <w:rsid w:val="00244391"/>
    <w:rsid w:val="00261221"/>
    <w:rsid w:val="0026131C"/>
    <w:rsid w:val="00270A9D"/>
    <w:rsid w:val="00270C0F"/>
    <w:rsid w:val="002961D8"/>
    <w:rsid w:val="00297A19"/>
    <w:rsid w:val="002A2B10"/>
    <w:rsid w:val="002C4391"/>
    <w:rsid w:val="002C6B75"/>
    <w:rsid w:val="002D528D"/>
    <w:rsid w:val="002E1268"/>
    <w:rsid w:val="002E3C83"/>
    <w:rsid w:val="002F0018"/>
    <w:rsid w:val="002F7917"/>
    <w:rsid w:val="00305E03"/>
    <w:rsid w:val="00306A0C"/>
    <w:rsid w:val="00312107"/>
    <w:rsid w:val="00320070"/>
    <w:rsid w:val="003221D9"/>
    <w:rsid w:val="00326FD5"/>
    <w:rsid w:val="00327952"/>
    <w:rsid w:val="003311DB"/>
    <w:rsid w:val="00341B40"/>
    <w:rsid w:val="00347AD2"/>
    <w:rsid w:val="00356342"/>
    <w:rsid w:val="00371784"/>
    <w:rsid w:val="003737BA"/>
    <w:rsid w:val="0037534E"/>
    <w:rsid w:val="0038301F"/>
    <w:rsid w:val="00387C04"/>
    <w:rsid w:val="00395CC7"/>
    <w:rsid w:val="003972F3"/>
    <w:rsid w:val="003977BF"/>
    <w:rsid w:val="003A1890"/>
    <w:rsid w:val="003C555D"/>
    <w:rsid w:val="003C6FE9"/>
    <w:rsid w:val="003E3E1B"/>
    <w:rsid w:val="003F3859"/>
    <w:rsid w:val="003F6AB5"/>
    <w:rsid w:val="00404CB0"/>
    <w:rsid w:val="00407FD3"/>
    <w:rsid w:val="00433401"/>
    <w:rsid w:val="00440B9F"/>
    <w:rsid w:val="00441889"/>
    <w:rsid w:val="00446F1A"/>
    <w:rsid w:val="004618D7"/>
    <w:rsid w:val="00463B29"/>
    <w:rsid w:val="00473141"/>
    <w:rsid w:val="00487529"/>
    <w:rsid w:val="00487A81"/>
    <w:rsid w:val="004B02DC"/>
    <w:rsid w:val="004B3043"/>
    <w:rsid w:val="004B4E4E"/>
    <w:rsid w:val="004C08C6"/>
    <w:rsid w:val="004C2077"/>
    <w:rsid w:val="004C45D8"/>
    <w:rsid w:val="004C54EE"/>
    <w:rsid w:val="004C711E"/>
    <w:rsid w:val="004F0CB4"/>
    <w:rsid w:val="004F4B6C"/>
    <w:rsid w:val="00524DD3"/>
    <w:rsid w:val="005323D9"/>
    <w:rsid w:val="00537A8F"/>
    <w:rsid w:val="00565B7B"/>
    <w:rsid w:val="00567B39"/>
    <w:rsid w:val="005775C1"/>
    <w:rsid w:val="00580557"/>
    <w:rsid w:val="005830F4"/>
    <w:rsid w:val="00584035"/>
    <w:rsid w:val="00594105"/>
    <w:rsid w:val="005A34FE"/>
    <w:rsid w:val="005B0D8A"/>
    <w:rsid w:val="005B4C70"/>
    <w:rsid w:val="005B5035"/>
    <w:rsid w:val="005B701F"/>
    <w:rsid w:val="005B7329"/>
    <w:rsid w:val="005B7F81"/>
    <w:rsid w:val="005C4A2B"/>
    <w:rsid w:val="005C77C9"/>
    <w:rsid w:val="005D658E"/>
    <w:rsid w:val="005E7666"/>
    <w:rsid w:val="005F5A68"/>
    <w:rsid w:val="00602C70"/>
    <w:rsid w:val="00602CA1"/>
    <w:rsid w:val="006108C8"/>
    <w:rsid w:val="0061739C"/>
    <w:rsid w:val="00624916"/>
    <w:rsid w:val="0063038B"/>
    <w:rsid w:val="00644861"/>
    <w:rsid w:val="00644A18"/>
    <w:rsid w:val="006532EA"/>
    <w:rsid w:val="0065610C"/>
    <w:rsid w:val="00663B40"/>
    <w:rsid w:val="00665064"/>
    <w:rsid w:val="00671D7B"/>
    <w:rsid w:val="00676241"/>
    <w:rsid w:val="00683D34"/>
    <w:rsid w:val="00694C78"/>
    <w:rsid w:val="006A2FF2"/>
    <w:rsid w:val="006C12F0"/>
    <w:rsid w:val="006C4B63"/>
    <w:rsid w:val="006E3E62"/>
    <w:rsid w:val="006E5917"/>
    <w:rsid w:val="0070238D"/>
    <w:rsid w:val="007029CD"/>
    <w:rsid w:val="00703C3D"/>
    <w:rsid w:val="00730AB7"/>
    <w:rsid w:val="00743512"/>
    <w:rsid w:val="00743B08"/>
    <w:rsid w:val="0076131B"/>
    <w:rsid w:val="00771F1D"/>
    <w:rsid w:val="0077302C"/>
    <w:rsid w:val="007A3D4E"/>
    <w:rsid w:val="007A3F91"/>
    <w:rsid w:val="007A6527"/>
    <w:rsid w:val="007B4CCA"/>
    <w:rsid w:val="007B6F4A"/>
    <w:rsid w:val="007C0F39"/>
    <w:rsid w:val="007C180C"/>
    <w:rsid w:val="007C2BAC"/>
    <w:rsid w:val="007C4DCF"/>
    <w:rsid w:val="007E22A7"/>
    <w:rsid w:val="00802F7D"/>
    <w:rsid w:val="0081072A"/>
    <w:rsid w:val="00816E59"/>
    <w:rsid w:val="00826172"/>
    <w:rsid w:val="00833F69"/>
    <w:rsid w:val="00844536"/>
    <w:rsid w:val="008458CE"/>
    <w:rsid w:val="0085405E"/>
    <w:rsid w:val="00867AD5"/>
    <w:rsid w:val="00872CE4"/>
    <w:rsid w:val="00875D28"/>
    <w:rsid w:val="008864C9"/>
    <w:rsid w:val="008900F6"/>
    <w:rsid w:val="0089444F"/>
    <w:rsid w:val="00897D96"/>
    <w:rsid w:val="008A75E7"/>
    <w:rsid w:val="008B2E2C"/>
    <w:rsid w:val="008B470D"/>
    <w:rsid w:val="008E69A8"/>
    <w:rsid w:val="008E6C24"/>
    <w:rsid w:val="008F2A64"/>
    <w:rsid w:val="009001B2"/>
    <w:rsid w:val="009162B8"/>
    <w:rsid w:val="009247B2"/>
    <w:rsid w:val="0093160B"/>
    <w:rsid w:val="00931B03"/>
    <w:rsid w:val="00933974"/>
    <w:rsid w:val="0095141C"/>
    <w:rsid w:val="00960380"/>
    <w:rsid w:val="00975BFF"/>
    <w:rsid w:val="009B09A8"/>
    <w:rsid w:val="009B0D2C"/>
    <w:rsid w:val="009C4B1E"/>
    <w:rsid w:val="009C538B"/>
    <w:rsid w:val="009E2A6E"/>
    <w:rsid w:val="009E7919"/>
    <w:rsid w:val="009F102F"/>
    <w:rsid w:val="009F49BE"/>
    <w:rsid w:val="009F65CB"/>
    <w:rsid w:val="00A00C38"/>
    <w:rsid w:val="00A05252"/>
    <w:rsid w:val="00A06BC7"/>
    <w:rsid w:val="00A1003C"/>
    <w:rsid w:val="00A13AA2"/>
    <w:rsid w:val="00A363F6"/>
    <w:rsid w:val="00A518F9"/>
    <w:rsid w:val="00A53B3D"/>
    <w:rsid w:val="00A54582"/>
    <w:rsid w:val="00A575F9"/>
    <w:rsid w:val="00A66627"/>
    <w:rsid w:val="00A71DD0"/>
    <w:rsid w:val="00A846E2"/>
    <w:rsid w:val="00AB19A4"/>
    <w:rsid w:val="00AC0D44"/>
    <w:rsid w:val="00AC1EFA"/>
    <w:rsid w:val="00AC49E0"/>
    <w:rsid w:val="00AD3D96"/>
    <w:rsid w:val="00AD5F5D"/>
    <w:rsid w:val="00AE2F5B"/>
    <w:rsid w:val="00AE7B21"/>
    <w:rsid w:val="00AF07BE"/>
    <w:rsid w:val="00AF39F5"/>
    <w:rsid w:val="00AF7F86"/>
    <w:rsid w:val="00B02011"/>
    <w:rsid w:val="00B044B5"/>
    <w:rsid w:val="00B16B69"/>
    <w:rsid w:val="00B228B2"/>
    <w:rsid w:val="00B22B23"/>
    <w:rsid w:val="00B25FD5"/>
    <w:rsid w:val="00B376DA"/>
    <w:rsid w:val="00B41E57"/>
    <w:rsid w:val="00B4348F"/>
    <w:rsid w:val="00B4488E"/>
    <w:rsid w:val="00B46460"/>
    <w:rsid w:val="00B466AE"/>
    <w:rsid w:val="00B57CBC"/>
    <w:rsid w:val="00B72CCE"/>
    <w:rsid w:val="00B80792"/>
    <w:rsid w:val="00B93CFC"/>
    <w:rsid w:val="00B951E2"/>
    <w:rsid w:val="00BA796F"/>
    <w:rsid w:val="00BB1362"/>
    <w:rsid w:val="00BB48B7"/>
    <w:rsid w:val="00BC0290"/>
    <w:rsid w:val="00BC045D"/>
    <w:rsid w:val="00BC5F28"/>
    <w:rsid w:val="00BD2926"/>
    <w:rsid w:val="00BD526B"/>
    <w:rsid w:val="00C02579"/>
    <w:rsid w:val="00C06054"/>
    <w:rsid w:val="00C112F1"/>
    <w:rsid w:val="00C16AED"/>
    <w:rsid w:val="00C2378B"/>
    <w:rsid w:val="00C410B4"/>
    <w:rsid w:val="00C43A0E"/>
    <w:rsid w:val="00C46C7D"/>
    <w:rsid w:val="00C52C1B"/>
    <w:rsid w:val="00C54275"/>
    <w:rsid w:val="00C64764"/>
    <w:rsid w:val="00C80913"/>
    <w:rsid w:val="00C80E1C"/>
    <w:rsid w:val="00C93F62"/>
    <w:rsid w:val="00CA192A"/>
    <w:rsid w:val="00CA3D09"/>
    <w:rsid w:val="00CA5AB2"/>
    <w:rsid w:val="00CA76FA"/>
    <w:rsid w:val="00CB7D9D"/>
    <w:rsid w:val="00CC210D"/>
    <w:rsid w:val="00CC5B62"/>
    <w:rsid w:val="00CD0126"/>
    <w:rsid w:val="00CD07F1"/>
    <w:rsid w:val="00CD30EC"/>
    <w:rsid w:val="00CD691A"/>
    <w:rsid w:val="00CD69C2"/>
    <w:rsid w:val="00CD6A65"/>
    <w:rsid w:val="00CE1558"/>
    <w:rsid w:val="00CF46C6"/>
    <w:rsid w:val="00CF6E6F"/>
    <w:rsid w:val="00D009E6"/>
    <w:rsid w:val="00D05560"/>
    <w:rsid w:val="00D32B3B"/>
    <w:rsid w:val="00D40A60"/>
    <w:rsid w:val="00D42836"/>
    <w:rsid w:val="00D6070F"/>
    <w:rsid w:val="00D6136E"/>
    <w:rsid w:val="00D65B8A"/>
    <w:rsid w:val="00D67AC2"/>
    <w:rsid w:val="00D76F38"/>
    <w:rsid w:val="00DA66D3"/>
    <w:rsid w:val="00DB1E65"/>
    <w:rsid w:val="00DC3867"/>
    <w:rsid w:val="00DC458F"/>
    <w:rsid w:val="00DC6941"/>
    <w:rsid w:val="00DD3773"/>
    <w:rsid w:val="00DE3A69"/>
    <w:rsid w:val="00DE6DA3"/>
    <w:rsid w:val="00E0087E"/>
    <w:rsid w:val="00E02D40"/>
    <w:rsid w:val="00E0377F"/>
    <w:rsid w:val="00E11486"/>
    <w:rsid w:val="00E14060"/>
    <w:rsid w:val="00E16128"/>
    <w:rsid w:val="00E17916"/>
    <w:rsid w:val="00E23417"/>
    <w:rsid w:val="00E31F87"/>
    <w:rsid w:val="00E44094"/>
    <w:rsid w:val="00E44B85"/>
    <w:rsid w:val="00E525E4"/>
    <w:rsid w:val="00E654A8"/>
    <w:rsid w:val="00E73793"/>
    <w:rsid w:val="00E93F0F"/>
    <w:rsid w:val="00EA7588"/>
    <w:rsid w:val="00EB1CFA"/>
    <w:rsid w:val="00EB6B34"/>
    <w:rsid w:val="00EC4C8A"/>
    <w:rsid w:val="00ED164F"/>
    <w:rsid w:val="00ED31E0"/>
    <w:rsid w:val="00ED3240"/>
    <w:rsid w:val="00EE0E79"/>
    <w:rsid w:val="00EE354E"/>
    <w:rsid w:val="00EF0610"/>
    <w:rsid w:val="00EF7982"/>
    <w:rsid w:val="00F111ED"/>
    <w:rsid w:val="00F1362C"/>
    <w:rsid w:val="00F20D32"/>
    <w:rsid w:val="00F239A2"/>
    <w:rsid w:val="00F26698"/>
    <w:rsid w:val="00F35D38"/>
    <w:rsid w:val="00F71EB1"/>
    <w:rsid w:val="00F825AB"/>
    <w:rsid w:val="00F87F9E"/>
    <w:rsid w:val="00F9066C"/>
    <w:rsid w:val="00F93F13"/>
    <w:rsid w:val="00F9558D"/>
    <w:rsid w:val="00F964FE"/>
    <w:rsid w:val="00FA291A"/>
    <w:rsid w:val="00FC36CB"/>
    <w:rsid w:val="00FC6ADA"/>
    <w:rsid w:val="00FD53EE"/>
    <w:rsid w:val="00FD5462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33E6-C7AC-47F7-98F0-E1978D6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2023-05-02T10:35:00Z</dcterms:created>
  <dcterms:modified xsi:type="dcterms:W3CDTF">2023-05-02T10:35:00Z</dcterms:modified>
</cp:coreProperties>
</file>