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</w:t>
      </w:r>
      <w:r w:rsidR="00AE5C81" w:rsidRPr="00AE5C81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C87A4C">
        <w:rPr>
          <w:rFonts w:ascii="Times New Roman" w:hAnsi="Times New Roman" w:cs="Times New Roman"/>
        </w:rPr>
        <w:t>_______  № _</w:t>
      </w:r>
      <w:r w:rsidR="00AE5C81" w:rsidRPr="00AE5C81">
        <w:rPr>
          <w:rFonts w:ascii="Times New Roman" w:hAnsi="Times New Roman" w:cs="Times New Roman"/>
          <w:sz w:val="28"/>
          <w:szCs w:val="28"/>
          <w:u w:val="single"/>
        </w:rPr>
        <w:t>338</w:t>
      </w:r>
      <w:r w:rsidRPr="00C87A4C">
        <w:rPr>
          <w:rFonts w:ascii="Times New Roman" w:hAnsi="Times New Roman" w:cs="Times New Roman"/>
        </w:rPr>
        <w:t>___________________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EA3A59" w:rsidRDefault="0054180B" w:rsidP="0054180B">
      <w:pPr>
        <w:tabs>
          <w:tab w:val="left" w:pos="8438"/>
        </w:tabs>
        <w:rPr>
          <w:b/>
          <w:sz w:val="28"/>
        </w:rPr>
      </w:pPr>
      <w:r>
        <w:rPr>
          <w:b/>
          <w:sz w:val="28"/>
        </w:rPr>
        <w:tab/>
      </w:r>
    </w:p>
    <w:p w:rsidR="00A1346A" w:rsidRPr="00DE186D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E186D">
        <w:rPr>
          <w:sz w:val="28"/>
          <w:szCs w:val="28"/>
        </w:rPr>
        <w:t>О создании и поддержании в состоянии</w:t>
      </w:r>
    </w:p>
    <w:p w:rsidR="00A1346A" w:rsidRPr="00DE186D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E186D">
        <w:rPr>
          <w:sz w:val="28"/>
          <w:szCs w:val="28"/>
        </w:rPr>
        <w:t>постоянной готовности к использованию</w:t>
      </w:r>
    </w:p>
    <w:p w:rsidR="00A1346A" w:rsidRPr="00DE186D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E186D">
        <w:rPr>
          <w:sz w:val="28"/>
          <w:szCs w:val="28"/>
        </w:rPr>
        <w:t>защитных сооружений и других объектов</w:t>
      </w:r>
    </w:p>
    <w:p w:rsidR="00A1346A" w:rsidRPr="00DE186D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E186D">
        <w:rPr>
          <w:sz w:val="28"/>
          <w:szCs w:val="28"/>
        </w:rPr>
        <w:t>гражданской обороны на территории</w:t>
      </w:r>
    </w:p>
    <w:p w:rsidR="0011157B" w:rsidRPr="00DE186D" w:rsidRDefault="00A1346A" w:rsidP="0011157B">
      <w:pPr>
        <w:pStyle w:val="af2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E186D">
        <w:rPr>
          <w:bCs/>
          <w:sz w:val="28"/>
          <w:szCs w:val="28"/>
        </w:rPr>
        <w:t>Ершовского</w:t>
      </w:r>
      <w:proofErr w:type="spellEnd"/>
      <w:r w:rsidR="0011157B" w:rsidRPr="00DE186D">
        <w:rPr>
          <w:bCs/>
          <w:sz w:val="28"/>
          <w:szCs w:val="28"/>
        </w:rPr>
        <w:t xml:space="preserve"> муниципального района Саратовской области</w:t>
      </w:r>
    </w:p>
    <w:p w:rsidR="0011157B" w:rsidRPr="00DE186D" w:rsidRDefault="0011157B" w:rsidP="0011157B">
      <w:pPr>
        <w:pStyle w:val="af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11157B" w:rsidRPr="00DE186D" w:rsidRDefault="0011157B" w:rsidP="0011157B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DE186D">
        <w:rPr>
          <w:color w:val="000000"/>
          <w:sz w:val="28"/>
          <w:szCs w:val="28"/>
        </w:rPr>
        <w:t xml:space="preserve">В соответствии с требованиями </w:t>
      </w:r>
      <w:hyperlink r:id="rId8" w:anchor="64U0IK" w:history="1">
        <w:r w:rsidRPr="005B4F5F">
          <w:rPr>
            <w:rStyle w:val="af1"/>
            <w:color w:val="000000" w:themeColor="text1"/>
            <w:sz w:val="28"/>
            <w:szCs w:val="28"/>
            <w:u w:val="none"/>
          </w:rPr>
          <w:t>Ф</w:t>
        </w:r>
        <w:r w:rsidRPr="005B4F5F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ед</w:t>
        </w:r>
        <w:r w:rsidRPr="005B4F5F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еральных законов от 12 февраля 1998 года № 28-ФЗ «О гражданской обороне»</w:t>
        </w:r>
      </w:hyperlink>
      <w:r w:rsidRPr="005B4F5F">
        <w:rPr>
          <w:color w:val="000000"/>
          <w:sz w:val="28"/>
          <w:szCs w:val="28"/>
        </w:rPr>
        <w:t xml:space="preserve">, </w:t>
      </w:r>
      <w:hyperlink r:id="rId9" w:anchor="7D20K3" w:history="1">
        <w:r w:rsidRPr="005B4F5F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от 6 октября 2003 года № 131-ФЗ «Об общих принципах организации местного самоуправления в Российской Федерации»</w:t>
        </w:r>
      </w:hyperlink>
      <w:r w:rsidRPr="005B4F5F">
        <w:rPr>
          <w:color w:val="000000"/>
          <w:sz w:val="28"/>
          <w:szCs w:val="28"/>
        </w:rPr>
        <w:t xml:space="preserve">, </w:t>
      </w:r>
      <w:hyperlink r:id="rId10" w:history="1">
        <w:r w:rsidRPr="005B4F5F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Постановлениями Правительства Российской Федерации от 29 ноября 1999 года № 1309 «О Порядке создания убежищ и иных объектов гражданской обороны»</w:t>
        </w:r>
      </w:hyperlink>
      <w:r w:rsidRPr="005B4F5F">
        <w:rPr>
          <w:color w:val="000000"/>
          <w:sz w:val="28"/>
          <w:szCs w:val="28"/>
        </w:rPr>
        <w:t xml:space="preserve">, </w:t>
      </w:r>
      <w:hyperlink r:id="rId11" w:history="1">
        <w:r w:rsidRPr="005B4F5F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приказами Министерства Российской Федерации по делам гражданской обороны, чрезвычайным ситуациям и</w:t>
        </w:r>
        <w:proofErr w:type="gramEnd"/>
        <w:r w:rsidRPr="005B4F5F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 xml:space="preserve"> </w:t>
        </w:r>
        <w:proofErr w:type="gramStart"/>
        <w:r w:rsidRPr="005B4F5F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ликвидации последствий стихийных бедствий от 15 декабря 2002 года № 583 «Об утверждении и введении в действие Правил эксплуатации защитных сооружений гражданской обороны»</w:t>
        </w:r>
      </w:hyperlink>
      <w:r w:rsidRPr="005B4F5F">
        <w:rPr>
          <w:color w:val="000000"/>
          <w:sz w:val="28"/>
          <w:szCs w:val="28"/>
        </w:rPr>
        <w:t xml:space="preserve">, </w:t>
      </w:r>
      <w:hyperlink r:id="rId12" w:anchor="64U0IK" w:history="1">
        <w:r w:rsidRPr="005B4F5F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от 21 июля 2005 года № 575 «Об утверждении Порядка содержания и использования защитных сооружений гражданской обороны в мирное время»</w:t>
        </w:r>
      </w:hyperlink>
      <w:r w:rsidRPr="005B4F5F">
        <w:rPr>
          <w:color w:val="000000"/>
          <w:sz w:val="28"/>
          <w:szCs w:val="28"/>
        </w:rPr>
        <w:t>,</w:t>
      </w:r>
      <w:r w:rsidRPr="00DE186D">
        <w:rPr>
          <w:color w:val="000000"/>
          <w:sz w:val="28"/>
          <w:szCs w:val="28"/>
        </w:rPr>
        <w:t xml:space="preserve"> в целях создания, обеспечения (поддержания) в состоянии постоянной готовности к использованию защитных сооружений гражданской обороны (далее – ЗС ГО) и</w:t>
      </w:r>
      <w:proofErr w:type="gramEnd"/>
      <w:r w:rsidRPr="00DE186D">
        <w:rPr>
          <w:color w:val="000000"/>
          <w:sz w:val="28"/>
          <w:szCs w:val="28"/>
        </w:rPr>
        <w:t xml:space="preserve"> иных объектов гражданской обороны (далее - иные объекты ГО) на территории </w:t>
      </w:r>
      <w:proofErr w:type="spellStart"/>
      <w:r w:rsidR="00DE186D">
        <w:rPr>
          <w:color w:val="000000"/>
          <w:sz w:val="28"/>
          <w:szCs w:val="28"/>
        </w:rPr>
        <w:t>Ершовского</w:t>
      </w:r>
      <w:proofErr w:type="spellEnd"/>
      <w:r w:rsidRPr="00DE186D">
        <w:rPr>
          <w:bCs/>
          <w:sz w:val="28"/>
          <w:szCs w:val="28"/>
        </w:rPr>
        <w:t xml:space="preserve"> муниципального района Саратовской области,</w:t>
      </w:r>
      <w:r w:rsidRPr="00DE186D">
        <w:rPr>
          <w:color w:val="000000"/>
          <w:sz w:val="28"/>
          <w:szCs w:val="28"/>
        </w:rPr>
        <w:t xml:space="preserve"> </w:t>
      </w:r>
      <w:r w:rsidRPr="00DE186D">
        <w:rPr>
          <w:sz w:val="28"/>
          <w:szCs w:val="28"/>
        </w:rPr>
        <w:t xml:space="preserve">руководствуясь Уставом </w:t>
      </w:r>
      <w:proofErr w:type="spellStart"/>
      <w:r w:rsidR="00DE186D">
        <w:rPr>
          <w:sz w:val="28"/>
          <w:szCs w:val="28"/>
        </w:rPr>
        <w:t>Ершовского</w:t>
      </w:r>
      <w:proofErr w:type="spellEnd"/>
      <w:r w:rsidRPr="00DE186D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DE186D">
        <w:rPr>
          <w:sz w:val="28"/>
          <w:szCs w:val="28"/>
        </w:rPr>
        <w:t>Ершовского</w:t>
      </w:r>
      <w:proofErr w:type="spellEnd"/>
      <w:r w:rsidRPr="00DE186D">
        <w:rPr>
          <w:sz w:val="28"/>
          <w:szCs w:val="28"/>
        </w:rPr>
        <w:t xml:space="preserve"> муниципального района ПОСТАНОВЛЯЕТ: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1. Утвердить Положение о мерах по сохранению и поддержанию в состоянии постоянной готовности к использованию ЗС ГО и иных объектов ГО на территории </w:t>
      </w:r>
      <w:proofErr w:type="spellStart"/>
      <w:r w:rsidR="00DE186D">
        <w:rPr>
          <w:color w:val="000000"/>
          <w:sz w:val="28"/>
          <w:szCs w:val="28"/>
        </w:rPr>
        <w:t>Ершовского</w:t>
      </w:r>
      <w:proofErr w:type="spellEnd"/>
      <w:r w:rsidR="00DE186D">
        <w:rPr>
          <w:color w:val="000000"/>
          <w:sz w:val="28"/>
          <w:szCs w:val="28"/>
        </w:rPr>
        <w:t xml:space="preserve"> </w:t>
      </w:r>
      <w:r w:rsidRPr="00DE186D">
        <w:rPr>
          <w:bCs/>
          <w:sz w:val="28"/>
          <w:szCs w:val="28"/>
        </w:rPr>
        <w:t>муниципального района Саратовской области согласно приложению.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2. </w:t>
      </w:r>
      <w:r w:rsidRPr="00DE186D">
        <w:rPr>
          <w:bCs/>
          <w:iCs/>
          <w:color w:val="000000"/>
          <w:sz w:val="28"/>
          <w:szCs w:val="28"/>
        </w:rPr>
        <w:t xml:space="preserve">Отделу </w:t>
      </w:r>
      <w:r w:rsidR="00DE186D">
        <w:rPr>
          <w:bCs/>
          <w:iCs/>
          <w:color w:val="000000"/>
          <w:sz w:val="28"/>
          <w:szCs w:val="28"/>
        </w:rPr>
        <w:t xml:space="preserve">ЖКХ, транспорта и связи администрации </w:t>
      </w:r>
      <w:proofErr w:type="spellStart"/>
      <w:r w:rsidR="00DE186D">
        <w:rPr>
          <w:bCs/>
          <w:iCs/>
          <w:color w:val="000000"/>
          <w:sz w:val="28"/>
          <w:szCs w:val="28"/>
        </w:rPr>
        <w:t>Ершовского</w:t>
      </w:r>
      <w:proofErr w:type="spellEnd"/>
      <w:r w:rsidR="00DE186D">
        <w:rPr>
          <w:bCs/>
          <w:iCs/>
          <w:color w:val="000000"/>
          <w:sz w:val="28"/>
          <w:szCs w:val="28"/>
        </w:rPr>
        <w:t xml:space="preserve"> муниципального района </w:t>
      </w:r>
      <w:r w:rsidRPr="00DE186D">
        <w:rPr>
          <w:bCs/>
          <w:iCs/>
          <w:color w:val="000000"/>
          <w:sz w:val="28"/>
          <w:szCs w:val="28"/>
        </w:rPr>
        <w:t>Саратовской области: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E186D">
        <w:rPr>
          <w:color w:val="000000"/>
          <w:sz w:val="28"/>
          <w:szCs w:val="28"/>
        </w:rPr>
        <w:t xml:space="preserve">определить общую потребность в ЗС ГО и иных объектах ГО на территории </w:t>
      </w:r>
      <w:proofErr w:type="spellStart"/>
      <w:r w:rsidR="00DE186D">
        <w:rPr>
          <w:color w:val="000000"/>
          <w:sz w:val="28"/>
          <w:szCs w:val="28"/>
        </w:rPr>
        <w:t>Ершовского</w:t>
      </w:r>
      <w:proofErr w:type="spellEnd"/>
      <w:r w:rsidRPr="00DE186D">
        <w:rPr>
          <w:color w:val="000000"/>
          <w:sz w:val="28"/>
          <w:szCs w:val="28"/>
        </w:rPr>
        <w:t xml:space="preserve"> муниципального района, создаваемых в целях решения </w:t>
      </w:r>
      <w:r w:rsidRPr="00DE186D">
        <w:rPr>
          <w:color w:val="000000"/>
          <w:sz w:val="28"/>
          <w:szCs w:val="28"/>
        </w:rPr>
        <w:lastRenderedPageBreak/>
        <w:t>задач в области гражданской обороны, в соответствии с полномочиями;</w:t>
      </w:r>
      <w:proofErr w:type="gramEnd"/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обеспечить в мирное время создание ЗС ГО и иных объектов ГО, осуществлять </w:t>
      </w:r>
      <w:proofErr w:type="gramStart"/>
      <w:r w:rsidRPr="00DE186D">
        <w:rPr>
          <w:color w:val="000000"/>
          <w:sz w:val="28"/>
          <w:szCs w:val="28"/>
        </w:rPr>
        <w:t>контроль за</w:t>
      </w:r>
      <w:proofErr w:type="gramEnd"/>
      <w:r w:rsidRPr="00DE186D">
        <w:rPr>
          <w:color w:val="000000"/>
          <w:sz w:val="28"/>
          <w:szCs w:val="28"/>
        </w:rPr>
        <w:t xml:space="preserve"> их созданием, обеспечением сохранности и поддержанием в состоянии постоянной готовности к использованию по предназначению;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>организовать и вести учет ЗС ГО и иных объектов ГО, расположенных на территории муниципального района, а также заглубленных помещений и других сооружений подземного пространства, в соответствии с действующим законодательством;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>разработать перспективный план проведения оценок технического состояния ЗС ГО, расположенных на территории муниципального района, обеспечить их проведение в соответствии с действующим законодательством, по результатам разработать планы по приведению ЗС ГО в готовность;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обеспечить недопущение неправомерного списания ЗС ГО и иных объектов гражданской обороны, расположенных на территории </w:t>
      </w:r>
      <w:proofErr w:type="spellStart"/>
      <w:r w:rsidR="00DE186D">
        <w:rPr>
          <w:color w:val="000000"/>
          <w:sz w:val="28"/>
          <w:szCs w:val="28"/>
        </w:rPr>
        <w:t>Ершовского</w:t>
      </w:r>
      <w:proofErr w:type="spellEnd"/>
      <w:r w:rsidRPr="00DE186D">
        <w:rPr>
          <w:color w:val="000000"/>
          <w:sz w:val="28"/>
          <w:szCs w:val="28"/>
        </w:rPr>
        <w:t xml:space="preserve"> муниципального района;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>обеспечить недопущение снятия с учета и сдачу в аренду ЗС ГО и иных объектов гражданской обороны без согласования с Главным управлением МЧС России по Саратовской области;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предусмотреть использование для укрытия </w:t>
      </w:r>
      <w:proofErr w:type="gramStart"/>
      <w:r w:rsidRPr="00DE186D">
        <w:rPr>
          <w:color w:val="000000"/>
          <w:sz w:val="28"/>
          <w:szCs w:val="28"/>
        </w:rPr>
        <w:t>населения</w:t>
      </w:r>
      <w:proofErr w:type="gramEnd"/>
      <w:r w:rsidRPr="00DE186D">
        <w:rPr>
          <w:color w:val="000000"/>
          <w:sz w:val="28"/>
          <w:szCs w:val="28"/>
        </w:rPr>
        <w:t xml:space="preserve"> имеющиеся ЗС ГО, расположенные на территории муниципального района, и спланировать приспособление под ЗС ГО в период мобилизации и в военное время заглубленных помещений и других сооружений подземного пространства;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>проводить корректировку потребности и обеспеченности ЗС ГО и иных объектов ГО, а также учетных данных ЗС ГО, при поступлении актуальной информации от организаций и учреждений по данному вопросу.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3. Рекомендовать руководителям предприятий, организаций и учреждений независимо от форм собственности и ведомственной принадлежности, находящихся на территории </w:t>
      </w:r>
      <w:proofErr w:type="spellStart"/>
      <w:r w:rsidR="00DE186D">
        <w:rPr>
          <w:color w:val="000000"/>
          <w:sz w:val="28"/>
          <w:szCs w:val="28"/>
        </w:rPr>
        <w:t>Ершовского</w:t>
      </w:r>
      <w:proofErr w:type="spellEnd"/>
      <w:r w:rsidRPr="00DE186D">
        <w:rPr>
          <w:color w:val="000000"/>
          <w:sz w:val="28"/>
          <w:szCs w:val="28"/>
        </w:rPr>
        <w:t xml:space="preserve"> муниципального района Саратовской области и являющихся правообладателями ЗС ГО и иных объектов ГО: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>обеспечить сохранность объектов ГО и принимать меры по поддержанию их в состоянии постоянной готовности к использованию по назначению;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>вести учет ЗС ГО и иных объектов ГО в соответствии с действующими нормативными правовыми актами;</w:t>
      </w:r>
    </w:p>
    <w:p w:rsidR="0011157B" w:rsidRPr="00DE186D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создавать объекты ГО в мирное время по согласованию с федеральными органами исполнительной власти, органами исполнительной власти Саратовской области и </w:t>
      </w:r>
      <w:r w:rsidRPr="00DE186D">
        <w:rPr>
          <w:bCs/>
          <w:iCs/>
          <w:color w:val="000000"/>
          <w:sz w:val="28"/>
          <w:szCs w:val="28"/>
        </w:rPr>
        <w:t xml:space="preserve">администрации </w:t>
      </w:r>
      <w:proofErr w:type="spellStart"/>
      <w:r w:rsidR="00DE186D">
        <w:rPr>
          <w:bCs/>
          <w:iCs/>
          <w:color w:val="000000"/>
          <w:sz w:val="28"/>
          <w:szCs w:val="28"/>
        </w:rPr>
        <w:t>Ершовского</w:t>
      </w:r>
      <w:proofErr w:type="spellEnd"/>
      <w:r w:rsidRPr="00DE186D">
        <w:rPr>
          <w:bCs/>
          <w:iCs/>
          <w:color w:val="000000"/>
          <w:sz w:val="28"/>
          <w:szCs w:val="28"/>
        </w:rPr>
        <w:t xml:space="preserve"> муниципального района</w:t>
      </w:r>
      <w:r w:rsidRPr="00DE186D">
        <w:rPr>
          <w:color w:val="000000"/>
          <w:sz w:val="28"/>
          <w:szCs w:val="28"/>
        </w:rPr>
        <w:t xml:space="preserve"> Саратовской области, в сфере ведения которых они находятся.</w:t>
      </w:r>
    </w:p>
    <w:p w:rsidR="0011157B" w:rsidRPr="00DE186D" w:rsidRDefault="0011157B" w:rsidP="00707094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186D">
        <w:rPr>
          <w:color w:val="000000"/>
          <w:sz w:val="28"/>
          <w:szCs w:val="28"/>
        </w:rPr>
        <w:t xml:space="preserve">4. Руководителям функциональных органов (структурных подразделений) </w:t>
      </w:r>
      <w:r w:rsidRPr="00DE186D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DE186D">
        <w:rPr>
          <w:bCs/>
          <w:color w:val="000000"/>
          <w:sz w:val="28"/>
          <w:szCs w:val="28"/>
        </w:rPr>
        <w:t>Ершовского</w:t>
      </w:r>
      <w:proofErr w:type="spellEnd"/>
      <w:r w:rsidRPr="00DE186D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DE186D">
        <w:rPr>
          <w:color w:val="000000"/>
          <w:sz w:val="28"/>
          <w:szCs w:val="28"/>
        </w:rPr>
        <w:t xml:space="preserve"> и муниципальных учреждений, являющихся правообладателями муниципальных ЗС ГО, обеспечить выполнение требований настоящего Постановления.</w:t>
      </w:r>
    </w:p>
    <w:p w:rsidR="0011157B" w:rsidRDefault="0011157B" w:rsidP="0070709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DE186D">
        <w:rPr>
          <w:sz w:val="28"/>
          <w:szCs w:val="28"/>
        </w:rPr>
        <w:t xml:space="preserve">5. Признать утратившим силу </w:t>
      </w:r>
      <w:r w:rsidRPr="00DE186D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="00DE186D">
        <w:rPr>
          <w:rFonts w:eastAsia="Calibri"/>
          <w:sz w:val="28"/>
          <w:szCs w:val="28"/>
        </w:rPr>
        <w:t>Ершовского</w:t>
      </w:r>
      <w:proofErr w:type="spellEnd"/>
      <w:r w:rsidRPr="00DE186D">
        <w:rPr>
          <w:rFonts w:eastAsia="Calibri"/>
          <w:sz w:val="28"/>
          <w:szCs w:val="28"/>
        </w:rPr>
        <w:t xml:space="preserve"> муниципального района </w:t>
      </w:r>
      <w:r w:rsidRPr="00DE186D">
        <w:rPr>
          <w:sz w:val="28"/>
          <w:szCs w:val="28"/>
        </w:rPr>
        <w:t xml:space="preserve">от </w:t>
      </w:r>
      <w:r w:rsidR="00DE186D">
        <w:rPr>
          <w:sz w:val="28"/>
          <w:szCs w:val="28"/>
        </w:rPr>
        <w:t>10.07.2017 года</w:t>
      </w:r>
      <w:r w:rsidRPr="00DE186D">
        <w:rPr>
          <w:sz w:val="28"/>
          <w:szCs w:val="28"/>
        </w:rPr>
        <w:t xml:space="preserve"> </w:t>
      </w:r>
      <w:r w:rsidRPr="00DE186D">
        <w:rPr>
          <w:rFonts w:eastAsia="Calibri"/>
          <w:sz w:val="28"/>
          <w:szCs w:val="28"/>
        </w:rPr>
        <w:t>№</w:t>
      </w:r>
      <w:r w:rsidRPr="00DE186D">
        <w:rPr>
          <w:sz w:val="28"/>
          <w:szCs w:val="28"/>
        </w:rPr>
        <w:t xml:space="preserve"> </w:t>
      </w:r>
      <w:r w:rsidR="00DE186D">
        <w:rPr>
          <w:sz w:val="28"/>
          <w:szCs w:val="28"/>
        </w:rPr>
        <w:t>506</w:t>
      </w:r>
      <w:r w:rsidRPr="00DE186D">
        <w:rPr>
          <w:sz w:val="28"/>
          <w:szCs w:val="28"/>
        </w:rPr>
        <w:t xml:space="preserve"> «О мерах по сохранению и рациональному использованию защитных сооружений гражданской обороны</w:t>
      </w:r>
      <w:r w:rsidR="00707094">
        <w:rPr>
          <w:sz w:val="28"/>
          <w:szCs w:val="28"/>
        </w:rPr>
        <w:t>»</w:t>
      </w:r>
      <w:r w:rsidRPr="00DE186D">
        <w:rPr>
          <w:sz w:val="28"/>
          <w:szCs w:val="28"/>
        </w:rPr>
        <w:t>.</w:t>
      </w:r>
    </w:p>
    <w:p w:rsidR="00707094" w:rsidRDefault="00707094" w:rsidP="005B4F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Настоящее постановление вступает в силу с момента его подписания.</w:t>
      </w:r>
    </w:p>
    <w:p w:rsidR="00707094" w:rsidRDefault="00707094" w:rsidP="005B4F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Отделу по информатизации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707094" w:rsidRDefault="00707094" w:rsidP="007070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094" w:rsidRDefault="00707094" w:rsidP="00707094">
      <w:pPr>
        <w:rPr>
          <w:rFonts w:ascii="Times New Roman" w:hAnsi="Times New Roman"/>
          <w:sz w:val="28"/>
          <w:szCs w:val="28"/>
        </w:rPr>
      </w:pPr>
    </w:p>
    <w:p w:rsidR="00707094" w:rsidRPr="004E20B6" w:rsidRDefault="00707094" w:rsidP="00707094">
      <w:pPr>
        <w:pStyle w:val="af"/>
        <w:ind w:firstLine="567"/>
        <w:jc w:val="both"/>
        <w:rPr>
          <w:sz w:val="28"/>
          <w:szCs w:val="28"/>
        </w:rPr>
      </w:pPr>
    </w:p>
    <w:p w:rsidR="00707094" w:rsidRPr="00B32749" w:rsidRDefault="00707094" w:rsidP="0070709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327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4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27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707094" w:rsidRPr="00DE186D" w:rsidRDefault="00707094" w:rsidP="0011157B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</w:p>
    <w:p w:rsidR="0011157B" w:rsidRPr="00DE186D" w:rsidRDefault="0011157B" w:rsidP="0011157B">
      <w:pPr>
        <w:shd w:val="clear" w:color="auto" w:fill="FFFFFF"/>
        <w:tabs>
          <w:tab w:val="left" w:pos="1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157B" w:rsidRPr="00DE186D" w:rsidRDefault="0011157B" w:rsidP="0011157B">
      <w:pPr>
        <w:shd w:val="clear" w:color="auto" w:fill="FFFFFF"/>
        <w:tabs>
          <w:tab w:val="left" w:pos="1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157B" w:rsidRPr="00DE186D" w:rsidRDefault="0011157B" w:rsidP="0011157B">
      <w:pPr>
        <w:shd w:val="clear" w:color="auto" w:fill="FFFFFF"/>
        <w:tabs>
          <w:tab w:val="left" w:pos="1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157B" w:rsidRPr="00DE186D" w:rsidRDefault="0011157B" w:rsidP="0011157B">
      <w:pPr>
        <w:shd w:val="clear" w:color="auto" w:fill="FFFFFF"/>
        <w:tabs>
          <w:tab w:val="left" w:pos="1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157B" w:rsidRDefault="0011157B" w:rsidP="0011157B">
      <w:pPr>
        <w:pStyle w:val="ad"/>
        <w:widowControl w:val="0"/>
        <w:suppressAutoHyphens/>
        <w:ind w:left="6237"/>
        <w:rPr>
          <w:rFonts w:ascii="Times New Roman" w:hAnsi="Times New Roman" w:cs="Times New Roman"/>
          <w:sz w:val="27"/>
          <w:szCs w:val="27"/>
        </w:rPr>
      </w:pPr>
    </w:p>
    <w:p w:rsidR="0011157B" w:rsidRDefault="0011157B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1157B" w:rsidRDefault="0011157B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1157B" w:rsidRDefault="0011157B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194C2D" w:rsidRDefault="00194C2D" w:rsidP="0011157B">
      <w:pPr>
        <w:pStyle w:val="ad"/>
        <w:widowControl w:val="0"/>
        <w:suppressAutoHyphens/>
        <w:ind w:left="6237"/>
        <w:rPr>
          <w:sz w:val="27"/>
          <w:szCs w:val="27"/>
        </w:rPr>
      </w:pPr>
    </w:p>
    <w:p w:rsidR="00D74615" w:rsidRDefault="00D74615" w:rsidP="0088405C">
      <w:pPr>
        <w:pStyle w:val="ad"/>
        <w:widowControl w:val="0"/>
        <w:suppressAutoHyphens/>
        <w:ind w:left="5387"/>
        <w:rPr>
          <w:rFonts w:ascii="Times New Roman" w:hAnsi="Times New Roman" w:cs="Times New Roman"/>
          <w:sz w:val="28"/>
          <w:szCs w:val="28"/>
        </w:rPr>
      </w:pPr>
    </w:p>
    <w:p w:rsidR="0011157B" w:rsidRPr="0088405C" w:rsidRDefault="0011157B" w:rsidP="0088405C">
      <w:pPr>
        <w:pStyle w:val="ad"/>
        <w:widowControl w:val="0"/>
        <w:suppressAutoHyphens/>
        <w:ind w:left="5387"/>
        <w:rPr>
          <w:rFonts w:ascii="Times New Roman" w:hAnsi="Times New Roman" w:cs="Times New Roman"/>
          <w:sz w:val="28"/>
          <w:szCs w:val="28"/>
        </w:rPr>
      </w:pPr>
      <w:r w:rsidRPr="008840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района </w:t>
      </w:r>
    </w:p>
    <w:p w:rsidR="0011157B" w:rsidRPr="00AE5C81" w:rsidRDefault="0011157B" w:rsidP="0088405C">
      <w:pPr>
        <w:pStyle w:val="ad"/>
        <w:widowControl w:val="0"/>
        <w:suppressAutoHyphens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88405C">
        <w:rPr>
          <w:rFonts w:ascii="Times New Roman" w:hAnsi="Times New Roman" w:cs="Times New Roman"/>
          <w:sz w:val="28"/>
          <w:szCs w:val="28"/>
        </w:rPr>
        <w:t>от</w:t>
      </w:r>
      <w:r w:rsidR="005B4F5F">
        <w:rPr>
          <w:rFonts w:ascii="Times New Roman" w:hAnsi="Times New Roman" w:cs="Times New Roman"/>
          <w:sz w:val="28"/>
          <w:szCs w:val="28"/>
        </w:rPr>
        <w:t>_</w:t>
      </w:r>
      <w:r w:rsidR="00AE5C81" w:rsidRPr="00AE5C81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AE5C8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88405C">
        <w:rPr>
          <w:rFonts w:ascii="Times New Roman" w:hAnsi="Times New Roman" w:cs="Times New Roman"/>
          <w:sz w:val="28"/>
          <w:szCs w:val="28"/>
        </w:rPr>
        <w:t xml:space="preserve"> № </w:t>
      </w:r>
      <w:r w:rsidR="00AE5C81" w:rsidRPr="00AE5C81">
        <w:rPr>
          <w:rFonts w:ascii="Times New Roman" w:hAnsi="Times New Roman" w:cs="Times New Roman"/>
          <w:sz w:val="28"/>
          <w:szCs w:val="28"/>
          <w:u w:val="single"/>
        </w:rPr>
        <w:t>338</w:t>
      </w:r>
    </w:p>
    <w:p w:rsidR="0011157B" w:rsidRPr="0088405C" w:rsidRDefault="0011157B" w:rsidP="0011157B">
      <w:pPr>
        <w:pStyle w:val="af"/>
        <w:ind w:firstLine="709"/>
        <w:jc w:val="center"/>
        <w:rPr>
          <w:sz w:val="28"/>
          <w:szCs w:val="28"/>
        </w:rPr>
      </w:pPr>
      <w:r w:rsidRPr="0088405C">
        <w:rPr>
          <w:sz w:val="28"/>
          <w:szCs w:val="28"/>
        </w:rPr>
        <w:t>ПОЛОЖЕНИЕ</w:t>
      </w:r>
    </w:p>
    <w:p w:rsidR="0011157B" w:rsidRPr="0088405C" w:rsidRDefault="0011157B" w:rsidP="0011157B">
      <w:pPr>
        <w:pStyle w:val="af2"/>
        <w:shd w:val="clear" w:color="auto" w:fill="FFFFFF"/>
        <w:spacing w:before="0" w:beforeAutospacing="0" w:after="0" w:afterAutospacing="0"/>
        <w:ind w:firstLine="300"/>
        <w:jc w:val="center"/>
        <w:rPr>
          <w:bCs/>
          <w:color w:val="000000"/>
          <w:sz w:val="28"/>
          <w:szCs w:val="28"/>
        </w:rPr>
      </w:pPr>
      <w:r w:rsidRPr="0088405C">
        <w:rPr>
          <w:bCs/>
          <w:color w:val="000000"/>
          <w:sz w:val="28"/>
          <w:szCs w:val="28"/>
        </w:rPr>
        <w:t xml:space="preserve">о мерах по сохранению и поддержанию в состоянии постоянной готовности к использованию защитных сооружений гражданской обороны и иных объектов гражданской обороны на территории </w:t>
      </w:r>
      <w:proofErr w:type="spellStart"/>
      <w:r w:rsidR="0088405C">
        <w:rPr>
          <w:bCs/>
          <w:color w:val="000000"/>
          <w:sz w:val="28"/>
          <w:szCs w:val="28"/>
        </w:rPr>
        <w:t>Ершовского</w:t>
      </w:r>
      <w:proofErr w:type="spellEnd"/>
      <w:r w:rsidRPr="0088405C">
        <w:rPr>
          <w:bCs/>
          <w:iCs/>
          <w:color w:val="000000"/>
          <w:sz w:val="28"/>
          <w:szCs w:val="28"/>
        </w:rPr>
        <w:t xml:space="preserve"> муниципального района</w:t>
      </w:r>
      <w:r w:rsidRPr="0088405C">
        <w:rPr>
          <w:bCs/>
          <w:i/>
          <w:color w:val="000000"/>
          <w:sz w:val="28"/>
          <w:szCs w:val="28"/>
        </w:rPr>
        <w:t xml:space="preserve"> </w:t>
      </w:r>
      <w:r w:rsidRPr="0088405C">
        <w:rPr>
          <w:bCs/>
          <w:color w:val="000000"/>
          <w:sz w:val="28"/>
          <w:szCs w:val="28"/>
        </w:rPr>
        <w:t>Саратовской области</w:t>
      </w:r>
    </w:p>
    <w:p w:rsidR="0011157B" w:rsidRPr="0088405C" w:rsidRDefault="0011157B" w:rsidP="0011157B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405C">
        <w:rPr>
          <w:b/>
          <w:color w:val="000000"/>
          <w:sz w:val="28"/>
          <w:szCs w:val="28"/>
        </w:rPr>
        <w:t>Общие положения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1.1. </w:t>
      </w:r>
      <w:proofErr w:type="gramStart"/>
      <w:r w:rsidRPr="0088405C">
        <w:rPr>
          <w:color w:val="000000"/>
          <w:sz w:val="28"/>
          <w:szCs w:val="28"/>
        </w:rPr>
        <w:t xml:space="preserve">Положение о мерах по сохранению и поддержанию в состоянии постоянной готовности к использованию </w:t>
      </w:r>
      <w:r w:rsidRPr="0088405C">
        <w:rPr>
          <w:bCs/>
          <w:color w:val="000000"/>
          <w:sz w:val="28"/>
          <w:szCs w:val="28"/>
        </w:rPr>
        <w:t xml:space="preserve">защитных сооружений гражданской обороны (далее - </w:t>
      </w:r>
      <w:r w:rsidRPr="0088405C">
        <w:rPr>
          <w:color w:val="000000"/>
          <w:sz w:val="28"/>
          <w:szCs w:val="28"/>
        </w:rPr>
        <w:t xml:space="preserve">ЗС ГО) и иных объектов гражданской обороны (далее – ГО) на территории </w:t>
      </w:r>
      <w:proofErr w:type="spellStart"/>
      <w:r w:rsidR="0088405C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 (далее - Положение) разработано в целях определения порядка учета, создания, сохранения и рационального использования на территории </w:t>
      </w:r>
      <w:proofErr w:type="spellStart"/>
      <w:r w:rsidR="0088405C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 ЗС ГО и иных объектов ГО.</w:t>
      </w:r>
      <w:proofErr w:type="gramEnd"/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1.2. К объектам ГО, расположенным на территории </w:t>
      </w:r>
      <w:proofErr w:type="spellStart"/>
      <w:r w:rsidR="0088405C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области, относятся убежища, противорадиационные укрытия, укрытия, специализированные складские помещения (места хранения), санитарно-обмывочные пункты, станции обеззараживания одежды, станции обеззараживания техники, а также иные объекты ГО, предназначенные для обеспечения проведения мероприятий по гражданской обороне.</w:t>
      </w:r>
    </w:p>
    <w:p w:rsidR="0011157B" w:rsidRPr="002A431A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1.3. Термины и понятия, используемые в настоящем Положении, применяются в значениях, определенных Порядком создания убежищ и иных объектов ГО, утвержденным </w:t>
      </w:r>
      <w:hyperlink r:id="rId13" w:history="1">
        <w:r w:rsidRPr="002A431A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Постановлением Правительства Российской Федерации от 29 ноября 1999 года № 1309</w:t>
        </w:r>
      </w:hyperlink>
      <w:r w:rsidRPr="002A431A">
        <w:rPr>
          <w:rStyle w:val="af1"/>
          <w:rFonts w:eastAsiaTheme="majorEastAsia"/>
          <w:color w:val="000000"/>
          <w:sz w:val="28"/>
          <w:szCs w:val="28"/>
          <w:u w:val="none"/>
        </w:rPr>
        <w:t xml:space="preserve"> «О Порядке создания убежищ и иных объектов гражданской обороны»</w:t>
      </w:r>
      <w:r w:rsidRPr="002A431A">
        <w:rPr>
          <w:color w:val="000000"/>
          <w:sz w:val="28"/>
          <w:szCs w:val="28"/>
        </w:rPr>
        <w:t>.</w:t>
      </w:r>
    </w:p>
    <w:p w:rsidR="0011157B" w:rsidRPr="0088405C" w:rsidRDefault="0011157B" w:rsidP="0011157B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405C">
        <w:rPr>
          <w:b/>
          <w:color w:val="000000"/>
          <w:sz w:val="28"/>
          <w:szCs w:val="28"/>
        </w:rPr>
        <w:t>Содержание и сохранение защитных сооружений гражданской обороны и иных объектов гражданской обороны.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2.1.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</w:t>
      </w:r>
      <w:proofErr w:type="gramStart"/>
      <w:r w:rsidRPr="0088405C">
        <w:rPr>
          <w:color w:val="000000"/>
          <w:sz w:val="28"/>
          <w:szCs w:val="28"/>
        </w:rPr>
        <w:t>ГО</w:t>
      </w:r>
      <w:proofErr w:type="gramEnd"/>
      <w:r w:rsidRPr="0088405C">
        <w:rPr>
          <w:color w:val="000000"/>
          <w:sz w:val="28"/>
          <w:szCs w:val="28"/>
        </w:rPr>
        <w:t xml:space="preserve">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При этом необходимо обеспечить сохранность защитных свойств как ЗС ГО в целом, так и отдельных его элементов, герметизации и гидроизоляции всего ЗС ГО, инженерно-технического и специального оборудования, сре</w:t>
      </w:r>
      <w:proofErr w:type="gramStart"/>
      <w:r w:rsidRPr="0088405C">
        <w:rPr>
          <w:color w:val="000000"/>
          <w:sz w:val="28"/>
          <w:szCs w:val="28"/>
        </w:rPr>
        <w:t>дств св</w:t>
      </w:r>
      <w:proofErr w:type="gramEnd"/>
      <w:r w:rsidRPr="0088405C">
        <w:rPr>
          <w:color w:val="000000"/>
          <w:sz w:val="28"/>
          <w:szCs w:val="28"/>
        </w:rPr>
        <w:t>язи и оповещения ЗС ГО.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Содержание, эксплуатация, текущий и плановый ремонты инженерно-технического и специального оборудования, сре</w:t>
      </w:r>
      <w:proofErr w:type="gramStart"/>
      <w:r w:rsidRPr="0088405C">
        <w:rPr>
          <w:color w:val="000000"/>
          <w:sz w:val="28"/>
          <w:szCs w:val="28"/>
        </w:rPr>
        <w:t>дств св</w:t>
      </w:r>
      <w:proofErr w:type="gramEnd"/>
      <w:r w:rsidRPr="0088405C">
        <w:rPr>
          <w:color w:val="000000"/>
          <w:sz w:val="28"/>
          <w:szCs w:val="28"/>
        </w:rPr>
        <w:t xml:space="preserve">язи и оповещения </w:t>
      </w:r>
      <w:r w:rsidRPr="0088405C">
        <w:rPr>
          <w:color w:val="000000"/>
          <w:sz w:val="28"/>
          <w:szCs w:val="28"/>
        </w:rPr>
        <w:lastRenderedPageBreak/>
        <w:t xml:space="preserve">осуществляются в соответствии с технической документацией. Использование систем </w:t>
      </w:r>
      <w:proofErr w:type="spellStart"/>
      <w:r w:rsidRPr="0088405C">
        <w:rPr>
          <w:color w:val="000000"/>
          <w:sz w:val="28"/>
          <w:szCs w:val="28"/>
        </w:rPr>
        <w:t>воздухоснабжения</w:t>
      </w:r>
      <w:proofErr w:type="spellEnd"/>
      <w:r w:rsidRPr="0088405C">
        <w:rPr>
          <w:color w:val="000000"/>
          <w:sz w:val="28"/>
          <w:szCs w:val="28"/>
        </w:rPr>
        <w:t xml:space="preserve"> ЗС ГО в мирное время допускается только по режиму чистой вентиляции.</w:t>
      </w:r>
    </w:p>
    <w:p w:rsidR="0011157B" w:rsidRPr="0088405C" w:rsidRDefault="0011157B" w:rsidP="0011157B">
      <w:pPr>
        <w:pStyle w:val="af2"/>
        <w:numPr>
          <w:ilvl w:val="1"/>
          <w:numId w:val="1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При содержании ЗС ГО в мирное время запрещается: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перепланировка помещений;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устройство отверстий или проемов в ограждающих конструкциях;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нарушение герметизации и гидроизоляции;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демонтаж оборудования;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применение горючих строительных материалов для внутренней отделки помещений;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загромождение путей движения, входов в ЗС ГО и аварийных выходов;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оштукатуривание потолков и стен помещений;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облицовка стен керамической плиткой;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застройка территории вблизи входов, аварийных выходов и наружных воздухозаборных и вытяжных устройств ЗС ГО на расстоянии, менее предусмотренного проектной документацией.</w:t>
      </w:r>
    </w:p>
    <w:p w:rsidR="0011157B" w:rsidRPr="0088405C" w:rsidRDefault="0011157B" w:rsidP="0011157B">
      <w:pPr>
        <w:pStyle w:val="af2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1021"/>
        <w:jc w:val="center"/>
        <w:rPr>
          <w:b/>
          <w:color w:val="000000"/>
          <w:sz w:val="28"/>
          <w:szCs w:val="28"/>
        </w:rPr>
      </w:pPr>
      <w:r w:rsidRPr="0088405C">
        <w:rPr>
          <w:b/>
          <w:color w:val="000000"/>
          <w:sz w:val="28"/>
          <w:szCs w:val="28"/>
        </w:rPr>
        <w:t>Использование защитных сооружений гражданской обороны и иных объектов гражданской обороны.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3.1. В мирное время ЗС ГО и иные объекты 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3.2. При режиме повседневной деятельности ЗС ГО и иные объекты ГО должны использоваться для нужд организаций, а также для обслуживания населения по решению администрации </w:t>
      </w:r>
      <w:proofErr w:type="spellStart"/>
      <w:r w:rsidR="0088405C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 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3.3.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</w:t>
      </w:r>
      <w:proofErr w:type="gramStart"/>
      <w:r w:rsidRPr="0088405C">
        <w:rPr>
          <w:color w:val="000000"/>
          <w:sz w:val="28"/>
          <w:szCs w:val="28"/>
        </w:rPr>
        <w:t>под</w:t>
      </w:r>
      <w:proofErr w:type="gramEnd"/>
      <w:r w:rsidRPr="0088405C">
        <w:rPr>
          <w:color w:val="000000"/>
          <w:sz w:val="28"/>
          <w:szCs w:val="28"/>
        </w:rPr>
        <w:t>: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санитарно-бытовые помещения;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помещения культурного обслуживания и помещения для учебных занятий;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требуют естественного освещения;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lastRenderedPageBreak/>
        <w:t>технологические, транспортные и пешеходные тоннели;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помещения дежурных электриков, связистов, ремонтных бригад;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складские помещения для хранения несгораемых материалов, а также для сгораемых материалов при наличии автоматической системы пожаротушения;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помещения торговли и питания (магазины, залы столовых, буфеты, кафе, закусочные и другое);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спортивные помещения (стрелковые тиры и залы для спортивных занятий);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помещения бытового обслуживания населения (ателье, мастерские, приемные пункты и другое);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вспомогательные (подсобные) помещения лечебных учреждений.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3.4. ЗС ГО и иные объекты ГО, расположенные на территории </w:t>
      </w:r>
      <w:proofErr w:type="spellStart"/>
      <w:r w:rsidR="00732473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 и находящиеся в муниципальной собственности </w:t>
      </w:r>
      <w:proofErr w:type="spellStart"/>
      <w:r w:rsidR="00732473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области, сдаются в пользование (аренду) по письменному согласованию с отделом </w:t>
      </w:r>
      <w:r w:rsidR="00732473">
        <w:rPr>
          <w:color w:val="000000"/>
          <w:sz w:val="28"/>
          <w:szCs w:val="28"/>
        </w:rPr>
        <w:t xml:space="preserve">ЖКХ, транспорта и связи </w:t>
      </w:r>
      <w:r w:rsidRPr="0088405C">
        <w:rPr>
          <w:color w:val="000000"/>
          <w:sz w:val="28"/>
          <w:szCs w:val="28"/>
        </w:rPr>
        <w:t xml:space="preserve">администрации </w:t>
      </w:r>
      <w:proofErr w:type="spellStart"/>
      <w:r w:rsidR="00732473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11157B" w:rsidRPr="00871352" w:rsidRDefault="0011157B" w:rsidP="00266AC2">
      <w:pPr>
        <w:pStyle w:val="af3"/>
        <w:snapToGri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71352">
        <w:rPr>
          <w:rFonts w:cs="Times New Roman"/>
          <w:sz w:val="28"/>
          <w:szCs w:val="28"/>
          <w:lang w:val="ru-RU"/>
        </w:rPr>
        <w:t xml:space="preserve">Отдел </w:t>
      </w:r>
      <w:r w:rsidR="00732473" w:rsidRPr="00871352">
        <w:rPr>
          <w:sz w:val="28"/>
          <w:szCs w:val="28"/>
          <w:lang w:val="ru-RU"/>
        </w:rPr>
        <w:t xml:space="preserve">ЖКХ, транспорта и связи </w:t>
      </w:r>
      <w:r w:rsidRPr="00871352">
        <w:rPr>
          <w:rFonts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732473" w:rsidRPr="00871352">
        <w:rPr>
          <w:sz w:val="28"/>
          <w:szCs w:val="28"/>
          <w:lang w:val="ru-RU"/>
        </w:rPr>
        <w:t>Ершовского</w:t>
      </w:r>
      <w:proofErr w:type="spellEnd"/>
      <w:r w:rsidR="00732473" w:rsidRPr="00871352">
        <w:rPr>
          <w:sz w:val="28"/>
          <w:szCs w:val="28"/>
          <w:lang w:val="ru-RU"/>
        </w:rPr>
        <w:t xml:space="preserve"> </w:t>
      </w:r>
      <w:r w:rsidRPr="00871352">
        <w:rPr>
          <w:rFonts w:cs="Times New Roman"/>
          <w:sz w:val="28"/>
          <w:szCs w:val="28"/>
          <w:lang w:val="ru-RU"/>
        </w:rPr>
        <w:t xml:space="preserve"> муниципального района Саратовской области информирует отдел </w:t>
      </w:r>
      <w:r w:rsidR="00871352" w:rsidRPr="00871352">
        <w:rPr>
          <w:rFonts w:cs="Times New Roman"/>
          <w:sz w:val="28"/>
          <w:szCs w:val="28"/>
          <w:lang w:val="ru-RU"/>
        </w:rPr>
        <w:t>по</w:t>
      </w:r>
      <w:r w:rsidR="00871352">
        <w:rPr>
          <w:rFonts w:cs="Times New Roman"/>
          <w:sz w:val="28"/>
          <w:szCs w:val="28"/>
          <w:lang w:val="ru-RU"/>
        </w:rPr>
        <w:t xml:space="preserve"> </w:t>
      </w:r>
      <w:r w:rsidR="00871352" w:rsidRPr="00871352">
        <w:rPr>
          <w:rFonts w:cs="Times New Roman"/>
          <w:sz w:val="28"/>
          <w:szCs w:val="28"/>
          <w:lang w:val="ru-RU"/>
        </w:rPr>
        <w:t>управлению муниципальным имуществом, земельным</w:t>
      </w:r>
      <w:r w:rsidR="00871352">
        <w:rPr>
          <w:rFonts w:cs="Times New Roman"/>
          <w:sz w:val="28"/>
          <w:szCs w:val="28"/>
          <w:lang w:val="ru-RU"/>
        </w:rPr>
        <w:t xml:space="preserve"> </w:t>
      </w:r>
      <w:r w:rsidR="00871352" w:rsidRPr="00871352">
        <w:rPr>
          <w:rFonts w:cs="Times New Roman"/>
          <w:sz w:val="28"/>
          <w:szCs w:val="28"/>
          <w:lang w:val="ru-RU"/>
        </w:rPr>
        <w:t>ресурсам и</w:t>
      </w:r>
      <w:r w:rsidR="00871352">
        <w:rPr>
          <w:rFonts w:cs="Times New Roman"/>
          <w:sz w:val="28"/>
          <w:szCs w:val="28"/>
          <w:lang w:val="ru-RU"/>
        </w:rPr>
        <w:t xml:space="preserve"> </w:t>
      </w:r>
      <w:r w:rsidR="00871352" w:rsidRPr="00871352">
        <w:rPr>
          <w:rFonts w:cs="Times New Roman"/>
          <w:sz w:val="28"/>
          <w:szCs w:val="28"/>
          <w:lang w:val="ru-RU"/>
        </w:rPr>
        <w:t>экономической</w:t>
      </w:r>
      <w:r w:rsidR="00871352">
        <w:rPr>
          <w:rFonts w:cs="Times New Roman"/>
          <w:sz w:val="28"/>
          <w:szCs w:val="28"/>
          <w:lang w:val="ru-RU"/>
        </w:rPr>
        <w:t xml:space="preserve"> </w:t>
      </w:r>
      <w:r w:rsidR="00871352">
        <w:rPr>
          <w:rFonts w:cs="Times New Roman"/>
          <w:lang w:val="ru-RU"/>
        </w:rPr>
        <w:t xml:space="preserve"> </w:t>
      </w:r>
      <w:r w:rsidR="00871352" w:rsidRPr="00871352">
        <w:rPr>
          <w:rFonts w:cs="Times New Roman"/>
          <w:sz w:val="28"/>
          <w:szCs w:val="28"/>
          <w:lang w:val="ru-RU"/>
        </w:rPr>
        <w:t>политике</w:t>
      </w:r>
      <w:r w:rsidRPr="00871352">
        <w:rPr>
          <w:rFonts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871352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Pr="00871352">
        <w:rPr>
          <w:rFonts w:cs="Times New Roman"/>
          <w:sz w:val="28"/>
          <w:szCs w:val="28"/>
          <w:lang w:val="ru-RU"/>
        </w:rPr>
        <w:t xml:space="preserve"> муниципального района Саратовской области о перечне ЗСГО </w:t>
      </w:r>
      <w:proofErr w:type="spellStart"/>
      <w:r w:rsidR="00871352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Pr="00871352">
        <w:rPr>
          <w:rFonts w:cs="Times New Roman"/>
          <w:sz w:val="28"/>
          <w:szCs w:val="28"/>
          <w:lang w:val="ru-RU"/>
        </w:rPr>
        <w:t xml:space="preserve"> муниципального района, поставленных на учет в МЧС России и внесенных в него изменений.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3.5.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3.6. Вспомогательные помещения ЗС ГО использовать в мирное время запрещается, за исключением помещений санузлов.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11157B" w:rsidRPr="0088405C" w:rsidRDefault="0011157B" w:rsidP="0011157B">
      <w:pPr>
        <w:pStyle w:val="af2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88405C">
        <w:rPr>
          <w:b/>
          <w:color w:val="000000"/>
          <w:sz w:val="28"/>
          <w:szCs w:val="28"/>
        </w:rPr>
        <w:t>IV. Порядок финансирования мероприятий по защитным сооружениям гражданской обороны и иным объектам гражданской обороны.</w:t>
      </w:r>
    </w:p>
    <w:p w:rsidR="0011157B" w:rsidRPr="00266AC2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4.1. Финансирование мероприятий по созданию фонда ЗС ГО и иных объектов ГО и поддержанию их в готовности к приему укрываемых, использованию для нужд объектов экономики и обеспечению их сохранности осуществляется в соответствии </w:t>
      </w:r>
      <w:r w:rsidRPr="00266AC2">
        <w:rPr>
          <w:color w:val="000000"/>
          <w:sz w:val="28"/>
          <w:szCs w:val="28"/>
        </w:rPr>
        <w:t xml:space="preserve">с </w:t>
      </w:r>
      <w:hyperlink r:id="rId14" w:anchor="64U0IK" w:history="1">
        <w:r w:rsidRPr="00266AC2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Федеральным законом от 12 февраля 1998 г. № 28-ФЗ «О гражданской обороне»</w:t>
        </w:r>
      </w:hyperlink>
      <w:r w:rsidRPr="00266AC2">
        <w:rPr>
          <w:color w:val="000000"/>
          <w:sz w:val="28"/>
          <w:szCs w:val="28"/>
        </w:rPr>
        <w:t>.</w:t>
      </w:r>
    </w:p>
    <w:p w:rsidR="0011157B" w:rsidRPr="0088405C" w:rsidRDefault="0011157B" w:rsidP="0011157B">
      <w:pPr>
        <w:pStyle w:val="af2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05C">
        <w:rPr>
          <w:color w:val="000000"/>
          <w:sz w:val="28"/>
          <w:szCs w:val="28"/>
        </w:rPr>
        <w:lastRenderedPageBreak/>
        <w:t xml:space="preserve">4.2. Обеспечение мероприятий по содержанию, сохранению и рациональному использованию ЗС ГО и иных объектов ГО, находящихся в муниципальной собственности </w:t>
      </w:r>
      <w:proofErr w:type="spellStart"/>
      <w:r w:rsidR="00C10FD6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области, является расходным обязательством администрации </w:t>
      </w:r>
      <w:proofErr w:type="spellStart"/>
      <w:r w:rsidR="00C10FD6">
        <w:rPr>
          <w:color w:val="000000"/>
          <w:sz w:val="28"/>
          <w:szCs w:val="28"/>
        </w:rPr>
        <w:t>Ершовского</w:t>
      </w:r>
      <w:proofErr w:type="spellEnd"/>
      <w:r w:rsidRPr="0088405C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11157B" w:rsidRPr="0088405C" w:rsidRDefault="0011157B" w:rsidP="0011157B">
      <w:pPr>
        <w:pStyle w:val="af2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88405C">
        <w:rPr>
          <w:b/>
          <w:color w:val="000000"/>
          <w:sz w:val="28"/>
          <w:szCs w:val="28"/>
        </w:rPr>
        <w:t xml:space="preserve">V. Контроль и ответственность за </w:t>
      </w:r>
      <w:r w:rsidR="00266AC2" w:rsidRPr="0088405C">
        <w:rPr>
          <w:b/>
          <w:color w:val="000000"/>
          <w:sz w:val="28"/>
          <w:szCs w:val="28"/>
        </w:rPr>
        <w:t>сохранение,</w:t>
      </w:r>
      <w:r w:rsidRPr="0088405C">
        <w:rPr>
          <w:b/>
          <w:color w:val="000000"/>
          <w:sz w:val="28"/>
          <w:szCs w:val="28"/>
        </w:rPr>
        <w:t xml:space="preserve"> и использование защитных сооружений гражданской обороны и иных объектов гражданской обороны.</w:t>
      </w:r>
    </w:p>
    <w:p w:rsidR="0011157B" w:rsidRPr="00266AC2" w:rsidRDefault="0011157B" w:rsidP="0011157B">
      <w:pPr>
        <w:pStyle w:val="af2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405C">
        <w:rPr>
          <w:color w:val="000000"/>
          <w:sz w:val="28"/>
          <w:szCs w:val="28"/>
        </w:rPr>
        <w:t xml:space="preserve">Контроль по сохранению и использованию ЗС ГО осуществляется в соответствии с действующими нормативными правовыми актами Российской Федерации, в том числе в порядке, установленном </w:t>
      </w:r>
      <w:hyperlink r:id="rId15" w:history="1">
        <w:r w:rsidRPr="00266AC2">
          <w:rPr>
            <w:rStyle w:val="af1"/>
            <w:rFonts w:eastAsiaTheme="majorEastAsia"/>
            <w:color w:val="000000"/>
            <w:sz w:val="28"/>
            <w:szCs w:val="28"/>
            <w:u w:val="none"/>
          </w:rPr>
          <w:t>Приказом МЧС России от 15 декабря 2002 года № 583 «Об утверждении и введении в действие Правил эксплуатации защитных сооружений гражданской обороны»</w:t>
        </w:r>
      </w:hyperlink>
      <w:r w:rsidRPr="00266AC2">
        <w:rPr>
          <w:color w:val="000000"/>
          <w:sz w:val="28"/>
          <w:szCs w:val="28"/>
        </w:rPr>
        <w:t>.</w:t>
      </w:r>
    </w:p>
    <w:sectPr w:rsidR="0011157B" w:rsidRPr="00266AC2" w:rsidSect="00F86DD9">
      <w:headerReference w:type="default" r:id="rId16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D5" w:rsidRDefault="00A10FD5" w:rsidP="0054180B">
      <w:pPr>
        <w:spacing w:after="0" w:line="240" w:lineRule="auto"/>
      </w:pPr>
      <w:r>
        <w:separator/>
      </w:r>
    </w:p>
  </w:endnote>
  <w:endnote w:type="continuationSeparator" w:id="1">
    <w:p w:rsidR="00A10FD5" w:rsidRDefault="00A10FD5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D5" w:rsidRDefault="00A10FD5" w:rsidP="0054180B">
      <w:pPr>
        <w:spacing w:after="0" w:line="240" w:lineRule="auto"/>
      </w:pPr>
      <w:r>
        <w:separator/>
      </w:r>
    </w:p>
  </w:footnote>
  <w:footnote w:type="continuationSeparator" w:id="1">
    <w:p w:rsidR="00A10FD5" w:rsidRDefault="00A10FD5" w:rsidP="005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1A" w:rsidRDefault="00AE5C81" w:rsidP="002A431A">
    <w:pPr>
      <w:pStyle w:val="a9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833"/>
    <w:multiLevelType w:val="multilevel"/>
    <w:tmpl w:val="ABE05324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54" w:hanging="720"/>
      </w:pPr>
    </w:lvl>
    <w:lvl w:ilvl="3">
      <w:start w:val="1"/>
      <w:numFmt w:val="decimal"/>
      <w:isLgl/>
      <w:lvlText w:val="%1.%2.%3.%4."/>
      <w:lvlJc w:val="left"/>
      <w:pPr>
        <w:ind w:left="2181" w:hanging="1080"/>
      </w:pPr>
    </w:lvl>
    <w:lvl w:ilvl="4">
      <w:start w:val="1"/>
      <w:numFmt w:val="decimal"/>
      <w:isLgl/>
      <w:lvlText w:val="%1.%2.%3.%4.%5."/>
      <w:lvlJc w:val="left"/>
      <w:pPr>
        <w:ind w:left="2448" w:hanging="1080"/>
      </w:pPr>
    </w:lvl>
    <w:lvl w:ilvl="5">
      <w:start w:val="1"/>
      <w:numFmt w:val="decimal"/>
      <w:isLgl/>
      <w:lvlText w:val="%1.%2.%3.%4.%5.%6."/>
      <w:lvlJc w:val="left"/>
      <w:pPr>
        <w:ind w:left="3075" w:hanging="1440"/>
      </w:pPr>
    </w:lvl>
    <w:lvl w:ilvl="6">
      <w:start w:val="1"/>
      <w:numFmt w:val="decimal"/>
      <w:isLgl/>
      <w:lvlText w:val="%1.%2.%3.%4.%5.%6.%7."/>
      <w:lvlJc w:val="left"/>
      <w:pPr>
        <w:ind w:left="3702" w:hanging="1800"/>
      </w:p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</w:lvl>
    <w:lvl w:ilvl="8">
      <w:start w:val="1"/>
      <w:numFmt w:val="decimal"/>
      <w:isLgl/>
      <w:lvlText w:val="%1.%2.%3.%4.%5.%6.%7.%8.%9."/>
      <w:lvlJc w:val="left"/>
      <w:pPr>
        <w:ind w:left="4596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14317"/>
    <w:rsid w:val="00027303"/>
    <w:rsid w:val="00053272"/>
    <w:rsid w:val="000A4321"/>
    <w:rsid w:val="000E2642"/>
    <w:rsid w:val="000E5F61"/>
    <w:rsid w:val="000E793F"/>
    <w:rsid w:val="000F37CC"/>
    <w:rsid w:val="0011143E"/>
    <w:rsid w:val="0011157B"/>
    <w:rsid w:val="0011282E"/>
    <w:rsid w:val="00162BD7"/>
    <w:rsid w:val="00173CC6"/>
    <w:rsid w:val="0018609B"/>
    <w:rsid w:val="00194C2D"/>
    <w:rsid w:val="001A30A2"/>
    <w:rsid w:val="001A4F85"/>
    <w:rsid w:val="001D679A"/>
    <w:rsid w:val="001E1C00"/>
    <w:rsid w:val="001E25C7"/>
    <w:rsid w:val="001E5DB6"/>
    <w:rsid w:val="00237335"/>
    <w:rsid w:val="00261B53"/>
    <w:rsid w:val="00266AC2"/>
    <w:rsid w:val="00273993"/>
    <w:rsid w:val="0029396A"/>
    <w:rsid w:val="002A431A"/>
    <w:rsid w:val="002D1D36"/>
    <w:rsid w:val="00304D1C"/>
    <w:rsid w:val="003A1839"/>
    <w:rsid w:val="003C33E9"/>
    <w:rsid w:val="003C4785"/>
    <w:rsid w:val="00426631"/>
    <w:rsid w:val="004569C9"/>
    <w:rsid w:val="00466EDC"/>
    <w:rsid w:val="004A6A7E"/>
    <w:rsid w:val="004B4153"/>
    <w:rsid w:val="004B7F5A"/>
    <w:rsid w:val="004E1FC5"/>
    <w:rsid w:val="004F2D7F"/>
    <w:rsid w:val="00530FC4"/>
    <w:rsid w:val="0054180B"/>
    <w:rsid w:val="005871B9"/>
    <w:rsid w:val="005967CE"/>
    <w:rsid w:val="005B1779"/>
    <w:rsid w:val="005B4F5F"/>
    <w:rsid w:val="006138FB"/>
    <w:rsid w:val="006478E5"/>
    <w:rsid w:val="0065323B"/>
    <w:rsid w:val="006B3475"/>
    <w:rsid w:val="00707094"/>
    <w:rsid w:val="00732473"/>
    <w:rsid w:val="007415B9"/>
    <w:rsid w:val="0076373F"/>
    <w:rsid w:val="00770BDC"/>
    <w:rsid w:val="00780F41"/>
    <w:rsid w:val="0078322F"/>
    <w:rsid w:val="00787A06"/>
    <w:rsid w:val="007C4AAF"/>
    <w:rsid w:val="0087020D"/>
    <w:rsid w:val="00871352"/>
    <w:rsid w:val="008715F1"/>
    <w:rsid w:val="0087634A"/>
    <w:rsid w:val="0088405C"/>
    <w:rsid w:val="0091218F"/>
    <w:rsid w:val="00933844"/>
    <w:rsid w:val="009675FD"/>
    <w:rsid w:val="0097437E"/>
    <w:rsid w:val="009C3477"/>
    <w:rsid w:val="00A10FD5"/>
    <w:rsid w:val="00A1346A"/>
    <w:rsid w:val="00A22406"/>
    <w:rsid w:val="00AA5870"/>
    <w:rsid w:val="00AE5C81"/>
    <w:rsid w:val="00B2742F"/>
    <w:rsid w:val="00B934F6"/>
    <w:rsid w:val="00BB5EAB"/>
    <w:rsid w:val="00BD18B3"/>
    <w:rsid w:val="00BE27D8"/>
    <w:rsid w:val="00BE3EE8"/>
    <w:rsid w:val="00BF0548"/>
    <w:rsid w:val="00BF18F3"/>
    <w:rsid w:val="00BF5E5E"/>
    <w:rsid w:val="00C10FD6"/>
    <w:rsid w:val="00C55666"/>
    <w:rsid w:val="00CE386C"/>
    <w:rsid w:val="00D02F74"/>
    <w:rsid w:val="00D131B8"/>
    <w:rsid w:val="00D248C7"/>
    <w:rsid w:val="00D72337"/>
    <w:rsid w:val="00D74615"/>
    <w:rsid w:val="00D86BD8"/>
    <w:rsid w:val="00DA12EB"/>
    <w:rsid w:val="00DA3BE0"/>
    <w:rsid w:val="00DE186D"/>
    <w:rsid w:val="00EA3A59"/>
    <w:rsid w:val="00F86DD9"/>
    <w:rsid w:val="00F963ED"/>
    <w:rsid w:val="00FA3092"/>
    <w:rsid w:val="00FD05B5"/>
    <w:rsid w:val="00FD434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uiPriority w:val="99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D67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679A"/>
  </w:style>
  <w:style w:type="character" w:customStyle="1" w:styleId="23">
    <w:name w:val="Основной текст (2)_"/>
    <w:basedOn w:val="a0"/>
    <w:link w:val="210"/>
    <w:rsid w:val="001D6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679A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1D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1D67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5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semiHidden/>
    <w:unhideWhenUsed/>
    <w:rsid w:val="0011157B"/>
    <w:rPr>
      <w:color w:val="0000FF"/>
      <w:u w:val="single"/>
    </w:rPr>
  </w:style>
  <w:style w:type="paragraph" w:customStyle="1" w:styleId="af2">
    <w:name w:val="a"/>
    <w:basedOn w:val="a"/>
    <w:rsid w:val="001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8713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1041" TargetMode="External"/><Relationship Id="rId13" Type="http://schemas.openxmlformats.org/officeDocument/2006/relationships/hyperlink" Target="https://docs.cntd.ru/document/9017484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19435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369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836987" TargetMode="External"/><Relationship Id="rId10" Type="http://schemas.openxmlformats.org/officeDocument/2006/relationships/hyperlink" Target="https://docs.cntd.ru/document/901748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2023-04-17T08:16:00Z</cp:lastPrinted>
  <dcterms:created xsi:type="dcterms:W3CDTF">2023-04-19T10:09:00Z</dcterms:created>
  <dcterms:modified xsi:type="dcterms:W3CDTF">2023-04-19T10:09:00Z</dcterms:modified>
</cp:coreProperties>
</file>