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CE" w:rsidRDefault="00ED14CE">
      <w:pPr>
        <w:jc w:val="right"/>
        <w:rPr>
          <w:sz w:val="28"/>
          <w:szCs w:val="28"/>
        </w:rPr>
      </w:pPr>
    </w:p>
    <w:p w:rsidR="00ED14CE" w:rsidRDefault="00ED14CE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 w:rsidRPr="00ED14CE">
        <w:rPr>
          <w:sz w:val="22"/>
          <w:szCs w:val="22"/>
        </w:rPr>
        <w:pict>
          <v:shape id="shape 0" o:spid="_x0000_s1028" style="position:absolute;left:0;text-align:left;margin-left:403.4pt;margin-top:1.9pt;width:69.2pt;height:26.1pt;z-index:251658240;mso-wrap-distance-left:0;mso-wrap-distance-right:0" coordsize="100000,100000" o:spt="100" adj="0,,0" path="" stroked="f">
            <v:stroke joinstyle="round"/>
            <v:formulas/>
            <v:path o:connecttype="segments" textboxrect="0,0,0,0"/>
            <v:textbox>
              <w:txbxContent>
                <w:p w:rsidR="00ED14CE" w:rsidRDefault="00ED14CE">
                  <w:pPr>
                    <w:pStyle w:val="af9"/>
                  </w:pPr>
                </w:p>
                <w:p w:rsidR="00ED14CE" w:rsidRDefault="00ED14CE"/>
              </w:txbxContent>
            </v:textbox>
            <w10:wrap type="square"/>
          </v:shape>
        </w:pict>
      </w:r>
      <w:r w:rsidRPr="00ED14CE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F35A7">
        <w:rPr>
          <w:sz w:val="28"/>
          <w:szCs w:val="28"/>
        </w:rPr>
        <w:t xml:space="preserve">                         </w:t>
      </w:r>
      <w:r w:rsidRPr="00ED14CE">
        <w:rPr>
          <w:sz w:val="28"/>
          <w:szCs w:val="28"/>
        </w:rPr>
        <w:pict>
          <v:shape id="_x0000_i1025" type="#_x0000_t75" style="width:45pt;height:51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ED14CE" w:rsidRDefault="00ED14CE">
      <w:pPr>
        <w:pStyle w:val="11"/>
        <w:spacing w:line="240" w:lineRule="atLeast"/>
        <w:rPr>
          <w:lang w:val="ru-RU" w:eastAsia="ar-SA"/>
        </w:rPr>
      </w:pPr>
    </w:p>
    <w:p w:rsidR="00ED14CE" w:rsidRDefault="00BD008D">
      <w:pPr>
        <w:jc w:val="center"/>
        <w:rPr>
          <w:b/>
          <w:sz w:val="24"/>
        </w:rPr>
      </w:pPr>
      <w:r>
        <w:rPr>
          <w:b/>
          <w:sz w:val="24"/>
        </w:rPr>
        <w:t xml:space="preserve">  АДМИНИСТРАЦИЯ</w:t>
      </w:r>
    </w:p>
    <w:p w:rsidR="00ED14CE" w:rsidRDefault="00BD008D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ED14CE" w:rsidRDefault="00BD008D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ED14CE" w:rsidRDefault="00ED14CE">
      <w:pPr>
        <w:jc w:val="center"/>
        <w:rPr>
          <w:b/>
          <w:sz w:val="24"/>
        </w:rPr>
      </w:pPr>
    </w:p>
    <w:p w:rsidR="00ED14CE" w:rsidRDefault="00BD008D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ED14CE" w:rsidRDefault="00C577DF">
      <w:pPr>
        <w:spacing w:line="240" w:lineRule="atLeast"/>
        <w:rPr>
          <w:sz w:val="28"/>
          <w:szCs w:val="28"/>
          <w:lang w:eastAsia="ar-SA"/>
        </w:rPr>
      </w:pPr>
      <w:r>
        <w:rPr>
          <w:sz w:val="28"/>
        </w:rPr>
        <w:t xml:space="preserve">           </w:t>
      </w:r>
      <w:r w:rsidR="00BD008D">
        <w:rPr>
          <w:sz w:val="28"/>
        </w:rPr>
        <w:t>от</w:t>
      </w:r>
      <w:r w:rsidR="00BD008D">
        <w:rPr>
          <w:sz w:val="22"/>
        </w:rPr>
        <w:t>____</w:t>
      </w:r>
      <w:r w:rsidRPr="00C577DF">
        <w:rPr>
          <w:sz w:val="28"/>
          <w:szCs w:val="28"/>
          <w:u w:val="single"/>
        </w:rPr>
        <w:t>19.01.2022</w:t>
      </w:r>
      <w:r w:rsidR="00BD008D">
        <w:rPr>
          <w:sz w:val="22"/>
        </w:rPr>
        <w:t>_____  № __</w:t>
      </w:r>
      <w:r w:rsidRPr="00C577DF">
        <w:rPr>
          <w:sz w:val="28"/>
          <w:szCs w:val="28"/>
          <w:u w:val="single"/>
        </w:rPr>
        <w:t>21</w:t>
      </w:r>
      <w:r w:rsidR="00BD008D">
        <w:rPr>
          <w:sz w:val="22"/>
        </w:rPr>
        <w:t>______</w:t>
      </w:r>
    </w:p>
    <w:p w:rsidR="00ED14CE" w:rsidRDefault="00BD008D">
      <w:pPr>
        <w:ind w:left="709"/>
        <w:jc w:val="center"/>
      </w:pPr>
      <w:r>
        <w:rPr>
          <w:sz w:val="22"/>
        </w:rPr>
        <w:t>г. Ершов</w:t>
      </w:r>
    </w:p>
    <w:p w:rsidR="00ED14CE" w:rsidRDefault="00BD008D">
      <w:pPr>
        <w:pStyle w:val="af5"/>
        <w:tabs>
          <w:tab w:val="left" w:pos="709"/>
          <w:tab w:val="left" w:pos="5290"/>
        </w:tabs>
        <w:spacing w:line="240" w:lineRule="atLeast"/>
        <w:ind w:left="709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О проведении публичных слушаний </w:t>
      </w:r>
    </w:p>
    <w:p w:rsidR="00ED14CE" w:rsidRDefault="00BD008D">
      <w:pPr>
        <w:pStyle w:val="af5"/>
        <w:tabs>
          <w:tab w:val="left" w:pos="709"/>
          <w:tab w:val="left" w:pos="5290"/>
        </w:tabs>
        <w:spacing w:line="240" w:lineRule="atLeast"/>
        <w:ind w:left="709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по вопросу предоставления разрешения </w:t>
      </w:r>
    </w:p>
    <w:p w:rsidR="00ED14CE" w:rsidRDefault="00BD008D">
      <w:pPr>
        <w:pStyle w:val="af5"/>
        <w:tabs>
          <w:tab w:val="left" w:pos="709"/>
          <w:tab w:val="left" w:pos="5290"/>
        </w:tabs>
        <w:spacing w:line="240" w:lineRule="atLeast"/>
        <w:ind w:left="709" w:firstLine="0"/>
        <w:rPr>
          <w:szCs w:val="28"/>
          <w:lang w:eastAsia="ar-SA"/>
        </w:rPr>
      </w:pPr>
      <w:r>
        <w:rPr>
          <w:szCs w:val="28"/>
          <w:lang w:eastAsia="ar-SA"/>
        </w:rPr>
        <w:t>на услов</w:t>
      </w:r>
      <w:r>
        <w:rPr>
          <w:szCs w:val="28"/>
          <w:lang w:eastAsia="ar-SA"/>
        </w:rPr>
        <w:t xml:space="preserve">но разрешенный вид использования </w:t>
      </w:r>
    </w:p>
    <w:p w:rsidR="00ED14CE" w:rsidRDefault="00BD008D">
      <w:pPr>
        <w:pStyle w:val="af5"/>
        <w:tabs>
          <w:tab w:val="left" w:pos="709"/>
          <w:tab w:val="left" w:pos="5290"/>
        </w:tabs>
        <w:spacing w:line="240" w:lineRule="atLeast"/>
        <w:ind w:left="709" w:firstLine="0"/>
        <w:rPr>
          <w:szCs w:val="28"/>
          <w:lang w:eastAsia="ar-SA"/>
        </w:rPr>
      </w:pPr>
      <w:r>
        <w:rPr>
          <w:szCs w:val="28"/>
          <w:lang w:eastAsia="ar-SA"/>
        </w:rPr>
        <w:t xml:space="preserve">земельного участка </w:t>
      </w:r>
    </w:p>
    <w:p w:rsidR="00ED14CE" w:rsidRDefault="00ED14CE">
      <w:pPr>
        <w:pStyle w:val="af5"/>
        <w:tabs>
          <w:tab w:val="left" w:pos="709"/>
          <w:tab w:val="left" w:pos="5290"/>
        </w:tabs>
        <w:spacing w:line="240" w:lineRule="atLeast"/>
        <w:ind w:left="709" w:firstLine="0"/>
        <w:rPr>
          <w:szCs w:val="28"/>
        </w:rPr>
      </w:pPr>
    </w:p>
    <w:p w:rsidR="00ED14CE" w:rsidRDefault="00BD008D">
      <w:pPr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соответствии со статьей 39 Градостроительного кодекса Российской Федерации, руководствуясь Уставом муниципального образования город Ершов Ершовского муниципального района Саратовской области,</w:t>
      </w:r>
      <w:r>
        <w:rPr>
          <w:rFonts w:eastAsia="Arial"/>
          <w:sz w:val="28"/>
          <w:szCs w:val="28"/>
          <w:lang w:bidi="en-US"/>
        </w:rPr>
        <w:t>Положени</w:t>
      </w:r>
      <w:r>
        <w:rPr>
          <w:rFonts w:eastAsia="Arial"/>
          <w:sz w:val="28"/>
          <w:szCs w:val="28"/>
          <w:lang w:bidi="en-US"/>
        </w:rPr>
        <w:t>ем о публичных слушаниях в Ершовском муниципальном районе, утвержденным решением Районного Собрания от 27</w:t>
      </w:r>
      <w:r>
        <w:rPr>
          <w:rFonts w:eastAsia="Arial"/>
          <w:sz w:val="28"/>
          <w:szCs w:val="28"/>
          <w:lang w:bidi="en-US"/>
        </w:rPr>
        <w:t>марта</w:t>
      </w:r>
      <w:r>
        <w:rPr>
          <w:rFonts w:eastAsia="Arial"/>
          <w:sz w:val="28"/>
          <w:szCs w:val="28"/>
          <w:lang w:bidi="en-US"/>
        </w:rPr>
        <w:t>2017 года N 54-296, администрация Ершовского муниципального района ПОСТАНОВЛЯЕТ:</w:t>
      </w:r>
    </w:p>
    <w:p w:rsidR="00ED14CE" w:rsidRDefault="00BD008D">
      <w:pPr>
        <w:numPr>
          <w:ilvl w:val="0"/>
          <w:numId w:val="1"/>
        </w:num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Провести публичные слушания по вопросу предоставления разрешения на условно разрешенный вид использования земельного  участка, расположенного по адресу: Саратовская область, Ершовский район, с.Моховое, ул.Ленина, д.26, площадью 1061,5 кв.м., (кадастровый н</w:t>
      </w:r>
      <w:r>
        <w:rPr>
          <w:rFonts w:eastAsia="Arial"/>
          <w:sz w:val="28"/>
          <w:szCs w:val="28"/>
        </w:rPr>
        <w:t xml:space="preserve">омер 64:13:130102:209), находящийся  в зоне </w:t>
      </w:r>
      <w:r>
        <w:rPr>
          <w:sz w:val="28"/>
          <w:szCs w:val="28"/>
        </w:rPr>
        <w:t>застройки индивидуальными жилыми домами</w:t>
      </w:r>
      <w:r>
        <w:rPr>
          <w:rFonts w:eastAsia="Arial"/>
          <w:sz w:val="28"/>
          <w:szCs w:val="28"/>
        </w:rPr>
        <w:t xml:space="preserve"> - для строительства магазина.</w:t>
      </w:r>
    </w:p>
    <w:p w:rsidR="00ED14CE" w:rsidRDefault="00BD008D">
      <w:pPr>
        <w:numPr>
          <w:ilvl w:val="0"/>
          <w:numId w:val="1"/>
        </w:num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Публичные слушания провести с участием граждан, проживающих на территории Новорепинского муниципального образования Ершовского муниципального </w:t>
      </w:r>
      <w:r>
        <w:rPr>
          <w:rFonts w:eastAsia="Arial"/>
          <w:sz w:val="28"/>
          <w:szCs w:val="28"/>
        </w:rPr>
        <w:t>района, правообладателей земельных участков и объектов капитального строительства, расположенных на прилегающей территории, и лиц, законные интересы которых могут быть нарушены.</w:t>
      </w:r>
    </w:p>
    <w:p w:rsidR="00ED14CE" w:rsidRDefault="00BD008D">
      <w:pPr>
        <w:numPr>
          <w:ilvl w:val="0"/>
          <w:numId w:val="1"/>
        </w:num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Назначить организатором публичных слушаний комиссию в составе: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председателя ко</w:t>
      </w:r>
      <w:r>
        <w:rPr>
          <w:rFonts w:eastAsia="Arial"/>
          <w:sz w:val="28"/>
          <w:szCs w:val="28"/>
        </w:rPr>
        <w:t>миссии – Усенина Дмитрия Павловича первого заместителя главы администрации Ершовского муниципального района;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заместителя председателя комиссии - Целика Вадима Викторовича, начальника отдела строительства, архитектуры и благоустройства, главного архитектора</w:t>
      </w:r>
      <w:r>
        <w:rPr>
          <w:rFonts w:eastAsia="Arial"/>
          <w:sz w:val="28"/>
          <w:szCs w:val="28"/>
        </w:rPr>
        <w:t xml:space="preserve"> администрации Ершовского муниципального района;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секретаря комиссии – Смирновой Татьяны Васильевны, заместителя начальника отдела строительства, архитектуры, и благоустройства администрации Ершовского муниципального района;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членов комиссии - Головатовой Ол</w:t>
      </w:r>
      <w:r>
        <w:rPr>
          <w:rFonts w:eastAsia="Arial"/>
          <w:sz w:val="28"/>
          <w:szCs w:val="28"/>
        </w:rPr>
        <w:t>ьги Викторовны,   начальника   отдела правового обеспечения администрации Ершовского муниципального района;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  - Агапкиной Елены Владимировны, главного специалиста отдела строительства, архитектуры и благоустройства.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 Граждане, проживающие на территории Н</w:t>
      </w:r>
      <w:r>
        <w:rPr>
          <w:rFonts w:eastAsia="Arial"/>
          <w:sz w:val="28"/>
          <w:szCs w:val="28"/>
        </w:rPr>
        <w:t>оворепинского муниципального образования Ершовского муниципального района,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</w:t>
      </w:r>
      <w:r>
        <w:rPr>
          <w:rFonts w:eastAsia="Arial"/>
          <w:sz w:val="28"/>
          <w:szCs w:val="28"/>
        </w:rPr>
        <w:t>оставлением условно разрешенного вида использования   формируемого земельного участка, вправе участвовать в публичных слушаниях в целях обсуждения предмета публичных слушаний посредством: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подачи организатору публичных слушаний замечаний и предложений в у</w:t>
      </w:r>
      <w:r>
        <w:rPr>
          <w:rFonts w:eastAsia="Arial"/>
          <w:sz w:val="28"/>
          <w:szCs w:val="28"/>
        </w:rPr>
        <w:t>стной и (или) письменной форме в день проведения публичных слушаний;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 непосредственного участия в публичных слушаниях.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       Организатору публичных слушаний в целях разъяснения положений  о планируемом предоставлении разрешения на условно разрешенный в</w:t>
      </w:r>
      <w:r>
        <w:rPr>
          <w:rFonts w:eastAsia="Arial"/>
          <w:sz w:val="28"/>
          <w:szCs w:val="28"/>
        </w:rPr>
        <w:t>ид использования земельного участка организовать демонстрацию материалов в рабочие дни с 9.00 до 17.00 со дня вступления в силу настоящего постановления до 16 февраля 2022 года по адресу: г. Ершов, ул. Интернациональная, д. 7 кабинет N 10(отдел строительст</w:t>
      </w:r>
      <w:r>
        <w:rPr>
          <w:rFonts w:eastAsia="Arial"/>
          <w:sz w:val="28"/>
          <w:szCs w:val="28"/>
        </w:rPr>
        <w:t>ва, архитектуры и благоустройства администрации  Ершовского муниципального района).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6.    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16 февр</w:t>
      </w:r>
      <w:r>
        <w:rPr>
          <w:rFonts w:eastAsia="Arial"/>
          <w:sz w:val="28"/>
          <w:szCs w:val="28"/>
        </w:rPr>
        <w:t>аля 2022 года года по рабочим дням с 9.00 до 17.00 по адресу: г. Ершов, ул. Интернациональная, д. 7, кабинет N 10 (отдел строительства, архитектуры и благоустройства администрации  Ершовского муниципального района).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Замечания и предложения в письменной и (</w:t>
      </w:r>
      <w:r>
        <w:rPr>
          <w:rFonts w:eastAsia="Arial"/>
          <w:sz w:val="28"/>
          <w:szCs w:val="28"/>
        </w:rPr>
        <w:t>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Все замечания и предложения, представленные в установленный срок, подлежат внесению в протокол </w:t>
      </w:r>
      <w:r>
        <w:rPr>
          <w:rFonts w:eastAsia="Arial"/>
          <w:sz w:val="28"/>
          <w:szCs w:val="28"/>
        </w:rPr>
        <w:t>публичных слушаний.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При проведении </w:t>
      </w:r>
      <w:r>
        <w:rPr>
          <w:rFonts w:eastAsia="Arial"/>
          <w:sz w:val="28"/>
          <w:szCs w:val="28"/>
        </w:rPr>
        <w:t>публичных слушаний все участники публичных слушаний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</w:t>
      </w:r>
      <w:r>
        <w:rPr>
          <w:rFonts w:eastAsia="Arial"/>
          <w:sz w:val="28"/>
          <w:szCs w:val="28"/>
        </w:rPr>
        <w:t xml:space="preserve"> вносимых изменений и экспертам.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7.         Провести публичные слушания 21 февраля 2022 года в 10.00 часов в здании Моховского сельского дома культуры (Ершовский район, с. Моховое, ул.Ленина, д.136).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8.       Все представленные участниками публичных слушан</w:t>
      </w:r>
      <w:r>
        <w:rPr>
          <w:rFonts w:eastAsia="Arial"/>
          <w:sz w:val="28"/>
          <w:szCs w:val="28"/>
        </w:rPr>
        <w:t xml:space="preserve">ий замечания и предложения по планируемому предоставлению разрешения на условно разрешенный вид использования земельного участка отражаются в </w:t>
      </w:r>
      <w:r>
        <w:rPr>
          <w:rFonts w:eastAsia="Arial"/>
          <w:sz w:val="28"/>
          <w:szCs w:val="28"/>
        </w:rPr>
        <w:lastRenderedPageBreak/>
        <w:t>заключении о результатах публичных слушаний, составляемом организатором публичных слушаний.</w:t>
      </w:r>
    </w:p>
    <w:p w:rsidR="00ED14CE" w:rsidRDefault="00BD008D">
      <w:pPr>
        <w:spacing w:line="240" w:lineRule="atLeast"/>
        <w:ind w:left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9.        Заключение о</w:t>
      </w:r>
      <w:r>
        <w:rPr>
          <w:rFonts w:eastAsia="Arial"/>
          <w:sz w:val="28"/>
          <w:szCs w:val="28"/>
        </w:rPr>
        <w:t xml:space="preserve"> результатах публичных слушаний представляется главе Ершовского муниципального района и учитывается в качестве рекомендаций при предоставлении разрешения на условно разрешенный вид использования земельного участка.</w:t>
      </w:r>
    </w:p>
    <w:p w:rsidR="00ED14CE" w:rsidRDefault="00BD008D">
      <w:pPr>
        <w:spacing w:line="240" w:lineRule="atLeast"/>
        <w:ind w:left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10.     Настоящее постановление вступает </w:t>
      </w:r>
      <w:r>
        <w:rPr>
          <w:sz w:val="28"/>
          <w:szCs w:val="28"/>
          <w:lang w:eastAsia="ar-SA"/>
        </w:rPr>
        <w:t>в силу со дня опубликования на официальном сайте администрации Ершовского муниципального района.</w:t>
      </w:r>
    </w:p>
    <w:p w:rsidR="00ED14CE" w:rsidRDefault="00ED14CE">
      <w:pPr>
        <w:spacing w:line="240" w:lineRule="atLeast"/>
        <w:ind w:left="709"/>
        <w:jc w:val="both"/>
        <w:rPr>
          <w:sz w:val="28"/>
          <w:szCs w:val="28"/>
        </w:rPr>
      </w:pPr>
    </w:p>
    <w:p w:rsidR="00ED14CE" w:rsidRDefault="00BD008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Глава Ершовского муниципального района                            С.А.Зубрицкая</w:t>
      </w:r>
    </w:p>
    <w:p w:rsidR="00ED14CE" w:rsidRDefault="00ED14CE">
      <w:pPr>
        <w:pStyle w:val="a4"/>
        <w:spacing w:line="240" w:lineRule="atLeast"/>
        <w:ind w:left="709"/>
        <w:rPr>
          <w:rFonts w:ascii="Times New Roman" w:hAnsi="Times New Roman"/>
          <w:sz w:val="28"/>
          <w:szCs w:val="28"/>
        </w:rPr>
      </w:pPr>
    </w:p>
    <w:p w:rsidR="00ED14CE" w:rsidRDefault="00ED14CE">
      <w:pPr>
        <w:pStyle w:val="a4"/>
        <w:spacing w:line="240" w:lineRule="atLeast"/>
        <w:ind w:left="567"/>
        <w:rPr>
          <w:rFonts w:ascii="Times New Roman" w:hAnsi="Times New Roman"/>
          <w:sz w:val="28"/>
          <w:szCs w:val="28"/>
        </w:rPr>
      </w:pPr>
    </w:p>
    <w:p w:rsidR="00ED14CE" w:rsidRDefault="00ED14CE">
      <w:pPr>
        <w:pStyle w:val="a4"/>
        <w:spacing w:line="240" w:lineRule="atLeast"/>
        <w:ind w:left="567"/>
        <w:rPr>
          <w:rFonts w:ascii="Times New Roman" w:hAnsi="Times New Roman"/>
          <w:sz w:val="28"/>
          <w:szCs w:val="28"/>
        </w:rPr>
      </w:pPr>
    </w:p>
    <w:p w:rsidR="00ED14CE" w:rsidRDefault="00ED14CE">
      <w:pPr>
        <w:pStyle w:val="a4"/>
        <w:spacing w:line="240" w:lineRule="atLeast"/>
        <w:ind w:left="567"/>
        <w:rPr>
          <w:rFonts w:ascii="Times New Roman" w:hAnsi="Times New Roman"/>
          <w:sz w:val="28"/>
          <w:szCs w:val="28"/>
        </w:rPr>
      </w:pPr>
    </w:p>
    <w:p w:rsidR="00ED14CE" w:rsidRDefault="00ED14CE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ED14CE" w:rsidRDefault="00ED14CE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ED14CE" w:rsidRDefault="00ED14CE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ED14CE" w:rsidRDefault="00ED14CE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ED14CE" w:rsidRDefault="00ED14CE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ED14CE" w:rsidRDefault="00ED14CE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ED14CE" w:rsidRDefault="00ED14CE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ED14CE" w:rsidRDefault="00ED14CE">
      <w:pPr>
        <w:pStyle w:val="a4"/>
        <w:ind w:left="567"/>
        <w:rPr>
          <w:rFonts w:ascii="Times New Roman" w:hAnsi="Times New Roman"/>
          <w:sz w:val="28"/>
          <w:szCs w:val="28"/>
        </w:rPr>
      </w:pPr>
    </w:p>
    <w:p w:rsidR="00ED14CE" w:rsidRDefault="00ED14CE">
      <w:pPr>
        <w:pStyle w:val="a4"/>
        <w:ind w:left="567"/>
        <w:rPr>
          <w:rFonts w:ascii="Times New Roman" w:hAnsi="Times New Roman"/>
          <w:sz w:val="28"/>
          <w:szCs w:val="28"/>
        </w:rPr>
      </w:pPr>
    </w:p>
    <w:sectPr w:rsidR="00ED14CE" w:rsidSect="00ED14CE">
      <w:pgSz w:w="11906" w:h="16838"/>
      <w:pgMar w:top="426" w:right="849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08D" w:rsidRDefault="00BD008D">
      <w:r>
        <w:separator/>
      </w:r>
    </w:p>
  </w:endnote>
  <w:endnote w:type="continuationSeparator" w:id="1">
    <w:p w:rsidR="00BD008D" w:rsidRDefault="00BD0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08D" w:rsidRDefault="00BD008D">
      <w:r>
        <w:separator/>
      </w:r>
    </w:p>
  </w:footnote>
  <w:footnote w:type="continuationSeparator" w:id="1">
    <w:p w:rsidR="00BD008D" w:rsidRDefault="00BD0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72A9"/>
    <w:multiLevelType w:val="hybridMultilevel"/>
    <w:tmpl w:val="859401F4"/>
    <w:lvl w:ilvl="0" w:tplc="4D08C4D4">
      <w:start w:val="1"/>
      <w:numFmt w:val="decimal"/>
      <w:lvlText w:val="%1."/>
      <w:lvlJc w:val="left"/>
    </w:lvl>
    <w:lvl w:ilvl="1" w:tplc="85C44D64">
      <w:start w:val="1"/>
      <w:numFmt w:val="lowerLetter"/>
      <w:lvlText w:val="%2."/>
      <w:lvlJc w:val="left"/>
      <w:pPr>
        <w:ind w:left="1440" w:hanging="360"/>
      </w:pPr>
    </w:lvl>
    <w:lvl w:ilvl="2" w:tplc="75A0DC3A">
      <w:start w:val="1"/>
      <w:numFmt w:val="lowerRoman"/>
      <w:lvlText w:val="%3."/>
      <w:lvlJc w:val="right"/>
      <w:pPr>
        <w:ind w:left="2160" w:hanging="180"/>
      </w:pPr>
    </w:lvl>
    <w:lvl w:ilvl="3" w:tplc="28F0E978">
      <w:start w:val="1"/>
      <w:numFmt w:val="decimal"/>
      <w:lvlText w:val="%4."/>
      <w:lvlJc w:val="left"/>
      <w:pPr>
        <w:ind w:left="2880" w:hanging="360"/>
      </w:pPr>
    </w:lvl>
    <w:lvl w:ilvl="4" w:tplc="46E89B76">
      <w:start w:val="1"/>
      <w:numFmt w:val="lowerLetter"/>
      <w:lvlText w:val="%5."/>
      <w:lvlJc w:val="left"/>
      <w:pPr>
        <w:ind w:left="3600" w:hanging="360"/>
      </w:pPr>
    </w:lvl>
    <w:lvl w:ilvl="5" w:tplc="89C84A10">
      <w:start w:val="1"/>
      <w:numFmt w:val="lowerRoman"/>
      <w:lvlText w:val="%6."/>
      <w:lvlJc w:val="right"/>
      <w:pPr>
        <w:ind w:left="4320" w:hanging="180"/>
      </w:pPr>
    </w:lvl>
    <w:lvl w:ilvl="6" w:tplc="C7D85C92">
      <w:start w:val="1"/>
      <w:numFmt w:val="decimal"/>
      <w:lvlText w:val="%7."/>
      <w:lvlJc w:val="left"/>
      <w:pPr>
        <w:ind w:left="5040" w:hanging="360"/>
      </w:pPr>
    </w:lvl>
    <w:lvl w:ilvl="7" w:tplc="D62857EA">
      <w:start w:val="1"/>
      <w:numFmt w:val="lowerLetter"/>
      <w:lvlText w:val="%8."/>
      <w:lvlJc w:val="left"/>
      <w:pPr>
        <w:ind w:left="5760" w:hanging="360"/>
      </w:pPr>
    </w:lvl>
    <w:lvl w:ilvl="8" w:tplc="31607B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4CE"/>
    <w:rsid w:val="003F35A7"/>
    <w:rsid w:val="00BD008D"/>
    <w:rsid w:val="00C577DF"/>
    <w:rsid w:val="00E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CE"/>
  </w:style>
  <w:style w:type="paragraph" w:styleId="1">
    <w:name w:val="heading 1"/>
    <w:basedOn w:val="a"/>
    <w:next w:val="a"/>
    <w:rsid w:val="00ED14CE"/>
    <w:pPr>
      <w:keepNext/>
      <w:ind w:left="-5670" w:firstLine="425"/>
      <w:jc w:val="center"/>
      <w:outlineLvl w:val="0"/>
    </w:pPr>
    <w:rPr>
      <w:sz w:val="28"/>
    </w:rPr>
  </w:style>
  <w:style w:type="paragraph" w:styleId="2">
    <w:name w:val="heading 2"/>
    <w:basedOn w:val="a"/>
    <w:next w:val="a"/>
    <w:rsid w:val="00ED14CE"/>
    <w:pPr>
      <w:keepNext/>
      <w:ind w:left="-5670" w:firstLine="425"/>
      <w:jc w:val="both"/>
      <w:outlineLvl w:val="1"/>
    </w:pPr>
    <w:rPr>
      <w:sz w:val="28"/>
    </w:rPr>
  </w:style>
  <w:style w:type="paragraph" w:styleId="3">
    <w:name w:val="heading 3"/>
    <w:basedOn w:val="a"/>
    <w:next w:val="a"/>
    <w:rsid w:val="00ED14CE"/>
    <w:pPr>
      <w:keepNext/>
      <w:ind w:left="142" w:firstLine="425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rsid w:val="00ED14CE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rsid w:val="00ED14C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rsid w:val="00ED14CE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rsid w:val="00ED14CE"/>
    <w:pPr>
      <w:keepNext/>
      <w:ind w:firstLine="426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ED14C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D14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ED14C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D14CE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ED14C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D14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ED14C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D14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ED14C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D14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ED14C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D14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ED14C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D14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ED14C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D14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ED14C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D14C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ED14CE"/>
    <w:pPr>
      <w:ind w:left="720"/>
      <w:contextualSpacing/>
    </w:pPr>
  </w:style>
  <w:style w:type="paragraph" w:styleId="a4">
    <w:name w:val="No Spacing"/>
    <w:rsid w:val="00ED14CE"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link w:val="a6"/>
    <w:rsid w:val="00ED14CE"/>
    <w:pPr>
      <w:jc w:val="center"/>
    </w:pPr>
    <w:rPr>
      <w:sz w:val="28"/>
    </w:rPr>
  </w:style>
  <w:style w:type="character" w:customStyle="1" w:styleId="a6">
    <w:name w:val="Название Знак"/>
    <w:link w:val="a5"/>
    <w:uiPriority w:val="10"/>
    <w:rsid w:val="00ED14CE"/>
    <w:rPr>
      <w:sz w:val="48"/>
      <w:szCs w:val="48"/>
    </w:rPr>
  </w:style>
  <w:style w:type="paragraph" w:styleId="a7">
    <w:name w:val="Subtitle"/>
    <w:link w:val="a8"/>
    <w:uiPriority w:val="11"/>
    <w:qFormat/>
    <w:rsid w:val="00ED14C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ED14CE"/>
    <w:rPr>
      <w:sz w:val="24"/>
      <w:szCs w:val="24"/>
    </w:rPr>
  </w:style>
  <w:style w:type="paragraph" w:styleId="20">
    <w:name w:val="Quote"/>
    <w:link w:val="21"/>
    <w:uiPriority w:val="29"/>
    <w:qFormat/>
    <w:rsid w:val="00ED14CE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ED14CE"/>
    <w:rPr>
      <w:i/>
    </w:rPr>
  </w:style>
  <w:style w:type="paragraph" w:styleId="a9">
    <w:name w:val="Intense Quote"/>
    <w:link w:val="aa"/>
    <w:uiPriority w:val="30"/>
    <w:qFormat/>
    <w:rsid w:val="00ED1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ED14CE"/>
    <w:rPr>
      <w:i/>
    </w:rPr>
  </w:style>
  <w:style w:type="paragraph" w:customStyle="1" w:styleId="Header">
    <w:name w:val="Header"/>
    <w:link w:val="HeaderChar"/>
    <w:uiPriority w:val="99"/>
    <w:unhideWhenUsed/>
    <w:rsid w:val="00ED14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D14CE"/>
  </w:style>
  <w:style w:type="paragraph" w:customStyle="1" w:styleId="Footer">
    <w:name w:val="Footer"/>
    <w:link w:val="CaptionChar"/>
    <w:uiPriority w:val="99"/>
    <w:unhideWhenUsed/>
    <w:rsid w:val="00ED14CE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D14CE"/>
  </w:style>
  <w:style w:type="paragraph" w:customStyle="1" w:styleId="Caption">
    <w:name w:val="Caption"/>
    <w:uiPriority w:val="35"/>
    <w:semiHidden/>
    <w:unhideWhenUsed/>
    <w:qFormat/>
    <w:rsid w:val="00ED14C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D14CE"/>
  </w:style>
  <w:style w:type="table" w:styleId="ab">
    <w:name w:val="Table Grid"/>
    <w:uiPriority w:val="59"/>
    <w:rsid w:val="00ED1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D14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D14C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ED14C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D14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ED14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ED14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ED14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ED14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ED14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ED14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ED14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ED14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ED14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D14C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D14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ED14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ED14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ED14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ED14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ED14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ED14CE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ED14C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ED14C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ED14C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ED14C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ED14C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ED14C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ED14C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D14C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D14C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D14C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D14C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D14C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D14C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D14C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ED14CE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D14C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ED14CE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ED14CE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ED14CE"/>
    <w:rPr>
      <w:sz w:val="18"/>
    </w:rPr>
  </w:style>
  <w:style w:type="character" w:styleId="af">
    <w:name w:val="footnote reference"/>
    <w:uiPriority w:val="99"/>
    <w:unhideWhenUsed/>
    <w:rsid w:val="00ED14CE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ED14CE"/>
  </w:style>
  <w:style w:type="character" w:customStyle="1" w:styleId="af1">
    <w:name w:val="Текст концевой сноски Знак"/>
    <w:link w:val="af0"/>
    <w:uiPriority w:val="99"/>
    <w:rsid w:val="00ED14CE"/>
    <w:rPr>
      <w:sz w:val="20"/>
    </w:rPr>
  </w:style>
  <w:style w:type="character" w:styleId="af2">
    <w:name w:val="endnote reference"/>
    <w:uiPriority w:val="99"/>
    <w:semiHidden/>
    <w:unhideWhenUsed/>
    <w:rsid w:val="00ED14CE"/>
    <w:rPr>
      <w:vertAlign w:val="superscript"/>
    </w:rPr>
  </w:style>
  <w:style w:type="paragraph" w:styleId="10">
    <w:name w:val="toc 1"/>
    <w:uiPriority w:val="39"/>
    <w:unhideWhenUsed/>
    <w:rsid w:val="00ED14CE"/>
    <w:pPr>
      <w:spacing w:after="57"/>
    </w:pPr>
  </w:style>
  <w:style w:type="paragraph" w:styleId="22">
    <w:name w:val="toc 2"/>
    <w:uiPriority w:val="39"/>
    <w:unhideWhenUsed/>
    <w:rsid w:val="00ED14CE"/>
    <w:pPr>
      <w:spacing w:after="57"/>
      <w:ind w:left="283"/>
    </w:pPr>
  </w:style>
  <w:style w:type="paragraph" w:styleId="30">
    <w:name w:val="toc 3"/>
    <w:uiPriority w:val="39"/>
    <w:unhideWhenUsed/>
    <w:rsid w:val="00ED14CE"/>
    <w:pPr>
      <w:spacing w:after="57"/>
      <w:ind w:left="567"/>
    </w:pPr>
  </w:style>
  <w:style w:type="paragraph" w:styleId="40">
    <w:name w:val="toc 4"/>
    <w:uiPriority w:val="39"/>
    <w:unhideWhenUsed/>
    <w:rsid w:val="00ED14CE"/>
    <w:pPr>
      <w:spacing w:after="57"/>
      <w:ind w:left="850"/>
    </w:pPr>
  </w:style>
  <w:style w:type="paragraph" w:styleId="50">
    <w:name w:val="toc 5"/>
    <w:uiPriority w:val="39"/>
    <w:unhideWhenUsed/>
    <w:rsid w:val="00ED14CE"/>
    <w:pPr>
      <w:spacing w:after="57"/>
      <w:ind w:left="1134"/>
    </w:pPr>
  </w:style>
  <w:style w:type="paragraph" w:styleId="60">
    <w:name w:val="toc 6"/>
    <w:uiPriority w:val="39"/>
    <w:unhideWhenUsed/>
    <w:rsid w:val="00ED14CE"/>
    <w:pPr>
      <w:spacing w:after="57"/>
      <w:ind w:left="1417"/>
    </w:pPr>
  </w:style>
  <w:style w:type="paragraph" w:styleId="70">
    <w:name w:val="toc 7"/>
    <w:uiPriority w:val="39"/>
    <w:unhideWhenUsed/>
    <w:rsid w:val="00ED14CE"/>
    <w:pPr>
      <w:spacing w:after="57"/>
      <w:ind w:left="1701"/>
    </w:pPr>
  </w:style>
  <w:style w:type="paragraph" w:styleId="8">
    <w:name w:val="toc 8"/>
    <w:uiPriority w:val="39"/>
    <w:unhideWhenUsed/>
    <w:rsid w:val="00ED14CE"/>
    <w:pPr>
      <w:spacing w:after="57"/>
      <w:ind w:left="1984"/>
    </w:pPr>
  </w:style>
  <w:style w:type="paragraph" w:styleId="9">
    <w:name w:val="toc 9"/>
    <w:uiPriority w:val="39"/>
    <w:unhideWhenUsed/>
    <w:rsid w:val="00ED14CE"/>
    <w:pPr>
      <w:spacing w:after="57"/>
      <w:ind w:left="2268"/>
    </w:pPr>
  </w:style>
  <w:style w:type="paragraph" w:styleId="af3">
    <w:name w:val="TOC Heading"/>
    <w:uiPriority w:val="39"/>
    <w:unhideWhenUsed/>
    <w:rsid w:val="00ED14CE"/>
  </w:style>
  <w:style w:type="paragraph" w:styleId="af4">
    <w:name w:val="table of figures"/>
    <w:uiPriority w:val="99"/>
    <w:unhideWhenUsed/>
    <w:rsid w:val="00ED14CE"/>
  </w:style>
  <w:style w:type="paragraph" w:styleId="af5">
    <w:name w:val="Body Text Indent"/>
    <w:basedOn w:val="a"/>
    <w:rsid w:val="00ED14CE"/>
    <w:pPr>
      <w:ind w:left="-5670" w:firstLine="425"/>
    </w:pPr>
    <w:rPr>
      <w:sz w:val="28"/>
    </w:rPr>
  </w:style>
  <w:style w:type="paragraph" w:styleId="23">
    <w:name w:val="Body Text Indent 2"/>
    <w:basedOn w:val="a"/>
    <w:rsid w:val="00ED14CE"/>
    <w:pPr>
      <w:ind w:left="-5670" w:firstLine="425"/>
      <w:jc w:val="both"/>
    </w:pPr>
    <w:rPr>
      <w:sz w:val="28"/>
    </w:rPr>
  </w:style>
  <w:style w:type="paragraph" w:styleId="af6">
    <w:name w:val="Body Text"/>
    <w:basedOn w:val="a"/>
    <w:rsid w:val="00ED14CE"/>
    <w:pPr>
      <w:jc w:val="both"/>
    </w:pPr>
    <w:rPr>
      <w:sz w:val="28"/>
    </w:rPr>
  </w:style>
  <w:style w:type="paragraph" w:styleId="af7">
    <w:name w:val="header"/>
    <w:basedOn w:val="a"/>
    <w:link w:val="af8"/>
    <w:rsid w:val="00ED14CE"/>
    <w:pPr>
      <w:tabs>
        <w:tab w:val="center" w:pos="4153"/>
        <w:tab w:val="right" w:pos="8306"/>
      </w:tabs>
      <w:spacing w:line="348" w:lineRule="auto"/>
      <w:ind w:firstLine="709"/>
    </w:pPr>
    <w:rPr>
      <w:rFonts w:eastAsia="Lucida Sans Unicode"/>
      <w:color w:val="000000"/>
      <w:sz w:val="28"/>
      <w:szCs w:val="28"/>
      <w:lang w:val="en-US" w:eastAsia="en-US" w:bidi="en-US"/>
    </w:rPr>
  </w:style>
  <w:style w:type="character" w:customStyle="1" w:styleId="af8">
    <w:name w:val="Верхний колонтитул Знак"/>
    <w:link w:val="af7"/>
    <w:rsid w:val="00ED14CE"/>
    <w:rPr>
      <w:rFonts w:eastAsia="Lucida Sans Unicode"/>
      <w:color w:val="000000"/>
      <w:sz w:val="28"/>
      <w:szCs w:val="28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ED14CE"/>
    <w:pPr>
      <w:spacing w:line="252" w:lineRule="auto"/>
      <w:jc w:val="center"/>
    </w:pPr>
    <w:rPr>
      <w:rFonts w:eastAsia="Lucida Sans Unicode"/>
      <w:b/>
      <w:bCs/>
      <w:color w:val="000000"/>
      <w:spacing w:val="20"/>
      <w:sz w:val="28"/>
      <w:szCs w:val="28"/>
      <w:lang w:val="en-US" w:eastAsia="en-US" w:bidi="en-US"/>
    </w:rPr>
  </w:style>
  <w:style w:type="paragraph" w:customStyle="1" w:styleId="af9">
    <w:name w:val="Содержимое врезки"/>
    <w:basedOn w:val="af6"/>
    <w:rsid w:val="00ED14CE"/>
    <w:pPr>
      <w:widowControl w:val="0"/>
      <w:spacing w:after="120"/>
      <w:jc w:val="left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Chipigo</dc:creator>
  <cp:lastModifiedBy>Chipigo</cp:lastModifiedBy>
  <cp:revision>4</cp:revision>
  <dcterms:created xsi:type="dcterms:W3CDTF">2022-01-21T06:14:00Z</dcterms:created>
  <dcterms:modified xsi:type="dcterms:W3CDTF">2022-01-21T06:14:00Z</dcterms:modified>
</cp:coreProperties>
</file>