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24" w:rsidRDefault="00D55A24" w:rsidP="00D55A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24" w:rsidRPr="00D55A24" w:rsidRDefault="00D55A24" w:rsidP="00D55A24">
      <w:pPr>
        <w:tabs>
          <w:tab w:val="left" w:pos="2977"/>
          <w:tab w:val="left" w:pos="6646"/>
        </w:tabs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АДМИНИСТРАЦИЯ</w:t>
      </w:r>
    </w:p>
    <w:p w:rsidR="00D55A24" w:rsidRPr="00D55A24" w:rsidRDefault="00BB109B" w:rsidP="00D55A24">
      <w:pPr>
        <w:tabs>
          <w:tab w:val="left" w:pos="5301"/>
          <w:tab w:val="left" w:pos="664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МИУССКОГО</w:t>
      </w:r>
      <w:r w:rsidR="00D55A24" w:rsidRPr="00D55A24">
        <w:rPr>
          <w:sz w:val="26"/>
          <w:szCs w:val="26"/>
        </w:rPr>
        <w:t xml:space="preserve"> МУНИЦИПАЛЬНОГО ОБРАЗОВАНИЯ</w:t>
      </w:r>
    </w:p>
    <w:p w:rsidR="00D55A24" w:rsidRPr="00D55A24" w:rsidRDefault="00D55A24" w:rsidP="00D55A24">
      <w:pPr>
        <w:pStyle w:val="a8"/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ЕРШОВСКОГО МУНИЦИПАЛЬНОГО РАЙОНА</w:t>
      </w:r>
    </w:p>
    <w:p w:rsidR="00D55A24" w:rsidRPr="00D55A24" w:rsidRDefault="00D55A24" w:rsidP="00D55A24">
      <w:pPr>
        <w:jc w:val="center"/>
        <w:rPr>
          <w:rFonts w:cs="Tahoma"/>
          <w:sz w:val="26"/>
          <w:szCs w:val="26"/>
        </w:rPr>
      </w:pPr>
      <w:r w:rsidRPr="00D55A24">
        <w:rPr>
          <w:sz w:val="26"/>
          <w:szCs w:val="26"/>
        </w:rPr>
        <w:t>САРАТОВСКОЙ ОБЛАСТИ</w:t>
      </w:r>
    </w:p>
    <w:p w:rsidR="00D55A24" w:rsidRPr="00D55A24" w:rsidRDefault="00D55A24" w:rsidP="00D55A24">
      <w:pPr>
        <w:shd w:val="clear" w:color="auto" w:fill="FFFFFF"/>
        <w:spacing w:line="312" w:lineRule="exact"/>
        <w:rPr>
          <w:color w:val="000000"/>
          <w:spacing w:val="2"/>
          <w:sz w:val="26"/>
          <w:szCs w:val="26"/>
          <w:lang w:eastAsia="ar-SA"/>
        </w:rPr>
      </w:pPr>
    </w:p>
    <w:p w:rsidR="00D55A24" w:rsidRPr="00BB109B" w:rsidRDefault="00D55A24" w:rsidP="00D55A24">
      <w:pPr>
        <w:shd w:val="clear" w:color="auto" w:fill="FFFFFF"/>
        <w:spacing w:line="312" w:lineRule="exact"/>
        <w:jc w:val="center"/>
        <w:rPr>
          <w:b/>
          <w:color w:val="000000"/>
          <w:spacing w:val="2"/>
          <w:sz w:val="26"/>
          <w:szCs w:val="26"/>
          <w:lang w:eastAsia="ar-SA"/>
        </w:rPr>
      </w:pPr>
      <w:r w:rsidRPr="00BB109B">
        <w:rPr>
          <w:b/>
          <w:color w:val="000000"/>
          <w:spacing w:val="2"/>
          <w:sz w:val="26"/>
          <w:szCs w:val="26"/>
          <w:lang w:eastAsia="ar-SA"/>
        </w:rPr>
        <w:t>ПОСТАНОВЛЕНИЕ</w:t>
      </w:r>
    </w:p>
    <w:p w:rsidR="004864EE" w:rsidRDefault="004864EE">
      <w:pPr>
        <w:pStyle w:val="a3"/>
        <w:spacing w:before="6"/>
        <w:ind w:left="0"/>
        <w:jc w:val="left"/>
        <w:rPr>
          <w:b/>
          <w:sz w:val="49"/>
        </w:rPr>
      </w:pPr>
    </w:p>
    <w:p w:rsidR="004864EE" w:rsidRPr="00BB109B" w:rsidRDefault="002424C4">
      <w:pPr>
        <w:pStyle w:val="a3"/>
        <w:tabs>
          <w:tab w:val="left" w:pos="2868"/>
        </w:tabs>
        <w:rPr>
          <w:b/>
        </w:rPr>
      </w:pPr>
      <w:r w:rsidRPr="00BB109B">
        <w:rPr>
          <w:b/>
        </w:rPr>
        <w:t xml:space="preserve">от  </w:t>
      </w:r>
      <w:r w:rsidR="00D55A24" w:rsidRPr="00BB109B">
        <w:rPr>
          <w:b/>
        </w:rPr>
        <w:t>09.06.2021 года</w:t>
      </w:r>
      <w:r w:rsidRPr="00BB109B">
        <w:rPr>
          <w:b/>
        </w:rPr>
        <w:tab/>
      </w:r>
      <w:r w:rsidR="00D55A24" w:rsidRPr="00BB109B">
        <w:rPr>
          <w:b/>
        </w:rPr>
        <w:t xml:space="preserve">                          </w:t>
      </w:r>
      <w:r w:rsidRPr="00BB109B">
        <w:rPr>
          <w:b/>
        </w:rPr>
        <w:t>№</w:t>
      </w:r>
      <w:r w:rsidR="004F1E9E" w:rsidRPr="00BB109B">
        <w:rPr>
          <w:b/>
        </w:rPr>
        <w:t xml:space="preserve"> 24</w:t>
      </w: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9"/>
        <w:tblW w:w="0" w:type="auto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D55A24" w:rsidTr="00D55A24">
        <w:trPr>
          <w:trHeight w:val="1152"/>
        </w:trPr>
        <w:tc>
          <w:tcPr>
            <w:tcW w:w="9065" w:type="dxa"/>
          </w:tcPr>
          <w:p w:rsidR="00D55A24" w:rsidRDefault="00D55A24" w:rsidP="007A2211">
            <w:pPr>
              <w:pStyle w:val="a3"/>
              <w:spacing w:line="247" w:lineRule="auto"/>
              <w:ind w:right="3402"/>
            </w:pPr>
            <w:r>
              <w:t>Об утверждении Положения о регулировании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 w:rsidR="00BB109B">
              <w:t>Миусского</w:t>
            </w:r>
            <w:r>
              <w:t xml:space="preserve"> муниципального образования</w:t>
            </w:r>
            <w:r>
              <w:rPr>
                <w:spacing w:val="47"/>
              </w:rPr>
              <w:t xml:space="preserve"> </w:t>
            </w:r>
            <w:r>
              <w:t>Федерального</w:t>
            </w:r>
            <w:r>
              <w:rPr>
                <w:spacing w:val="4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13.07.2015 № 224-ФЗ «О государственно-частном</w:t>
            </w:r>
            <w:r>
              <w:rPr>
                <w:spacing w:val="1"/>
              </w:rPr>
              <w:t xml:space="preserve"> </w:t>
            </w:r>
            <w:r>
              <w:t>партнерстве,</w:t>
            </w:r>
            <w:r>
              <w:rPr>
                <w:spacing w:val="1"/>
              </w:rPr>
              <w:t xml:space="preserve"> </w:t>
            </w:r>
            <w:r>
              <w:t>муниципально-частном</w:t>
            </w:r>
            <w:r>
              <w:rPr>
                <w:spacing w:val="-57"/>
              </w:rPr>
              <w:t xml:space="preserve"> </w:t>
            </w:r>
            <w:r w:rsidR="00D91E97">
              <w:rPr>
                <w:spacing w:val="-57"/>
              </w:rPr>
              <w:t xml:space="preserve"> </w:t>
            </w:r>
            <w:r>
              <w:t>партнерстве в Российской Федерации и</w:t>
            </w:r>
            <w:r>
              <w:rPr>
                <w:spacing w:val="-57"/>
              </w:rPr>
              <w:t xml:space="preserve"> </w:t>
            </w:r>
            <w: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BB109B">
      <w:pPr>
        <w:pStyle w:val="a3"/>
        <w:ind w:left="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8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«О государственно-частном партнерстве, муниципально-частн</w:t>
      </w:r>
      <w:r w:rsidR="00D55A24" w:rsidRPr="001A5B8F">
        <w:rPr>
          <w:sz w:val="26"/>
          <w:szCs w:val="26"/>
        </w:rPr>
        <w:t>ом партнерстве в Россий</w:t>
      </w:r>
      <w:r w:rsidR="002424C4" w:rsidRPr="001A5B8F">
        <w:rPr>
          <w:sz w:val="26"/>
          <w:szCs w:val="26"/>
        </w:rPr>
        <w:t>ской Федерации и внесении изменений в отдельные 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 xml:space="preserve">управления </w:t>
      </w:r>
      <w:r w:rsidR="00BB109B">
        <w:rPr>
          <w:sz w:val="26"/>
          <w:szCs w:val="26"/>
        </w:rPr>
        <w:t>Миусского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этапе разработки и рассмотрения предложений о реализации проекта муниципально-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 партнерства, принятия решения о реализации проекта муниципально-частного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r w:rsidR="00BB109B">
        <w:rPr>
          <w:sz w:val="26"/>
          <w:szCs w:val="26"/>
        </w:rPr>
        <w:t>Миусского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D55A24" w:rsidRPr="001A5B8F">
        <w:rPr>
          <w:sz w:val="26"/>
          <w:szCs w:val="26"/>
        </w:rPr>
        <w:t xml:space="preserve">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</w:t>
      </w:r>
      <w:r w:rsidR="00BB109B">
        <w:rPr>
          <w:sz w:val="26"/>
          <w:szCs w:val="26"/>
        </w:rPr>
        <w:t>Миусского</w:t>
      </w:r>
      <w:r w:rsidR="00D55A24" w:rsidRPr="001A5B8F">
        <w:rPr>
          <w:sz w:val="26"/>
          <w:szCs w:val="26"/>
        </w:rPr>
        <w:t xml:space="preserve"> муниципального образования  </w:t>
      </w:r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BB109B" w:rsidRDefault="002424C4" w:rsidP="001A5B8F">
      <w:pPr>
        <w:pStyle w:val="a5"/>
        <w:numPr>
          <w:ilvl w:val="0"/>
          <w:numId w:val="9"/>
        </w:numPr>
        <w:tabs>
          <w:tab w:val="left" w:pos="1261"/>
        </w:tabs>
        <w:spacing w:before="90"/>
        <w:ind w:left="170" w:right="57" w:firstLine="709"/>
        <w:rPr>
          <w:sz w:val="26"/>
          <w:szCs w:val="26"/>
        </w:rPr>
      </w:pPr>
      <w:r w:rsidRPr="00BB109B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BB109B">
        <w:rPr>
          <w:spacing w:val="-57"/>
          <w:sz w:val="26"/>
          <w:szCs w:val="26"/>
        </w:rPr>
        <w:t xml:space="preserve"> </w:t>
      </w:r>
      <w:r w:rsidRPr="00BB109B">
        <w:rPr>
          <w:sz w:val="26"/>
          <w:szCs w:val="26"/>
        </w:rPr>
        <w:t xml:space="preserve">в процессе реализации на территории </w:t>
      </w:r>
      <w:r w:rsidR="00BB109B" w:rsidRPr="00BB109B">
        <w:rPr>
          <w:sz w:val="26"/>
          <w:szCs w:val="26"/>
        </w:rPr>
        <w:t>Миусского</w:t>
      </w:r>
      <w:r w:rsidR="00D55A24" w:rsidRPr="00BB109B">
        <w:rPr>
          <w:sz w:val="26"/>
          <w:szCs w:val="26"/>
        </w:rPr>
        <w:t xml:space="preserve"> муниципального образования</w:t>
      </w:r>
      <w:r w:rsidRPr="00BB109B">
        <w:rPr>
          <w:sz w:val="26"/>
          <w:szCs w:val="26"/>
        </w:rPr>
        <w:t xml:space="preserve"> Федерального</w:t>
      </w:r>
      <w:r w:rsidRPr="00BB109B">
        <w:rPr>
          <w:spacing w:val="23"/>
          <w:sz w:val="26"/>
          <w:szCs w:val="26"/>
        </w:rPr>
        <w:t xml:space="preserve"> </w:t>
      </w:r>
      <w:r w:rsidRPr="00BB109B">
        <w:rPr>
          <w:sz w:val="26"/>
          <w:szCs w:val="26"/>
        </w:rPr>
        <w:t>закона</w:t>
      </w:r>
      <w:r w:rsidRPr="00BB109B">
        <w:rPr>
          <w:spacing w:val="23"/>
          <w:sz w:val="26"/>
          <w:szCs w:val="26"/>
        </w:rPr>
        <w:t xml:space="preserve"> </w:t>
      </w:r>
      <w:r w:rsidRPr="00BB109B">
        <w:rPr>
          <w:sz w:val="26"/>
          <w:szCs w:val="26"/>
        </w:rPr>
        <w:t>от</w:t>
      </w:r>
      <w:r w:rsidRPr="00BB109B">
        <w:rPr>
          <w:spacing w:val="25"/>
          <w:sz w:val="26"/>
          <w:szCs w:val="26"/>
        </w:rPr>
        <w:t xml:space="preserve"> </w:t>
      </w:r>
      <w:r w:rsidRPr="00BB109B">
        <w:rPr>
          <w:sz w:val="26"/>
          <w:szCs w:val="26"/>
        </w:rPr>
        <w:t>13.07.2015</w:t>
      </w:r>
      <w:r w:rsidRPr="00BB109B">
        <w:rPr>
          <w:spacing w:val="23"/>
          <w:sz w:val="26"/>
          <w:szCs w:val="26"/>
        </w:rPr>
        <w:t xml:space="preserve"> </w:t>
      </w:r>
      <w:r w:rsidRPr="00BB109B">
        <w:rPr>
          <w:sz w:val="26"/>
          <w:szCs w:val="26"/>
        </w:rPr>
        <w:t>№</w:t>
      </w:r>
      <w:r w:rsidRPr="00BB109B">
        <w:rPr>
          <w:spacing w:val="26"/>
          <w:sz w:val="26"/>
          <w:szCs w:val="26"/>
        </w:rPr>
        <w:t xml:space="preserve"> </w:t>
      </w:r>
      <w:r w:rsidRPr="00BB109B">
        <w:rPr>
          <w:sz w:val="26"/>
          <w:szCs w:val="26"/>
        </w:rPr>
        <w:t>224-ФЗ</w:t>
      </w:r>
      <w:r w:rsidRPr="00BB109B">
        <w:rPr>
          <w:spacing w:val="24"/>
          <w:sz w:val="26"/>
          <w:szCs w:val="26"/>
        </w:rPr>
        <w:t xml:space="preserve"> </w:t>
      </w:r>
      <w:r w:rsidRPr="00BB109B">
        <w:rPr>
          <w:sz w:val="26"/>
          <w:szCs w:val="26"/>
        </w:rPr>
        <w:t>«О</w:t>
      </w:r>
      <w:r w:rsidRPr="00BB109B">
        <w:rPr>
          <w:spacing w:val="24"/>
          <w:sz w:val="26"/>
          <w:szCs w:val="26"/>
        </w:rPr>
        <w:t xml:space="preserve"> </w:t>
      </w:r>
      <w:r w:rsidRPr="00BB109B">
        <w:rPr>
          <w:sz w:val="26"/>
          <w:szCs w:val="26"/>
        </w:rPr>
        <w:t>государственно-частном</w:t>
      </w:r>
      <w:r w:rsidRPr="00BB109B">
        <w:rPr>
          <w:spacing w:val="22"/>
          <w:sz w:val="26"/>
          <w:szCs w:val="26"/>
        </w:rPr>
        <w:t xml:space="preserve"> </w:t>
      </w:r>
      <w:r w:rsidRPr="00BB109B">
        <w:rPr>
          <w:sz w:val="26"/>
          <w:szCs w:val="26"/>
        </w:rPr>
        <w:t>партнерстве,</w:t>
      </w:r>
      <w:r w:rsidRPr="00BB109B">
        <w:rPr>
          <w:spacing w:val="24"/>
          <w:sz w:val="26"/>
          <w:szCs w:val="26"/>
        </w:rPr>
        <w:t xml:space="preserve"> </w:t>
      </w:r>
      <w:r w:rsidRPr="00BB109B">
        <w:rPr>
          <w:sz w:val="26"/>
          <w:szCs w:val="26"/>
        </w:rPr>
        <w:t>муниц</w:t>
      </w:r>
      <w:r w:rsidR="00D55A24" w:rsidRPr="00BB109B">
        <w:rPr>
          <w:sz w:val="26"/>
          <w:szCs w:val="26"/>
        </w:rPr>
        <w:t>иципально-частном партнерстве в Российской Федерации и внесении изменений</w:t>
      </w:r>
      <w:r w:rsidR="00BB109B">
        <w:rPr>
          <w:sz w:val="26"/>
          <w:szCs w:val="26"/>
        </w:rPr>
        <w:t xml:space="preserve"> </w:t>
      </w:r>
      <w:r w:rsidR="007A2211" w:rsidRPr="00BB109B">
        <w:rPr>
          <w:sz w:val="26"/>
          <w:szCs w:val="26"/>
        </w:rPr>
        <w:t>в отдель</w:t>
      </w:r>
      <w:r w:rsidRPr="00BB109B">
        <w:rPr>
          <w:sz w:val="26"/>
          <w:szCs w:val="26"/>
        </w:rPr>
        <w:t>ные</w:t>
      </w:r>
      <w:r w:rsidRPr="00BB109B">
        <w:rPr>
          <w:spacing w:val="-3"/>
          <w:sz w:val="26"/>
          <w:szCs w:val="26"/>
        </w:rPr>
        <w:t xml:space="preserve"> </w:t>
      </w:r>
      <w:r w:rsidRPr="00BB109B">
        <w:rPr>
          <w:sz w:val="26"/>
          <w:szCs w:val="26"/>
        </w:rPr>
        <w:t>законодательные</w:t>
      </w:r>
      <w:r w:rsidRPr="00BB109B">
        <w:rPr>
          <w:spacing w:val="-2"/>
          <w:sz w:val="26"/>
          <w:szCs w:val="26"/>
        </w:rPr>
        <w:t xml:space="preserve"> </w:t>
      </w:r>
      <w:r w:rsidRPr="00BB109B">
        <w:rPr>
          <w:sz w:val="26"/>
          <w:szCs w:val="26"/>
        </w:rPr>
        <w:t>акты Российской</w:t>
      </w:r>
      <w:r w:rsidRPr="00BB109B">
        <w:rPr>
          <w:spacing w:val="-1"/>
          <w:sz w:val="26"/>
          <w:szCs w:val="26"/>
        </w:rPr>
        <w:t xml:space="preserve"> </w:t>
      </w:r>
      <w:r w:rsidRPr="00BB109B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r w:rsidR="00BB109B">
        <w:rPr>
          <w:sz w:val="26"/>
          <w:szCs w:val="26"/>
        </w:rPr>
        <w:t>Миусского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r w:rsidR="00BB109B">
        <w:rPr>
          <w:sz w:val="26"/>
          <w:szCs w:val="26"/>
        </w:rPr>
        <w:t>Миусского</w:t>
      </w:r>
      <w:r w:rsidR="007A2211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Администрация </w:t>
      </w:r>
      <w:r w:rsidR="00BB109B">
        <w:rPr>
          <w:sz w:val="26"/>
          <w:szCs w:val="26"/>
        </w:rPr>
        <w:t>Миусского</w:t>
      </w:r>
      <w:r w:rsidR="007A2211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>а муниципально-частного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рассмотрение предложения о реализации проекта муниципально-частного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реализации проекта муниципально-частного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оценки эффективности проекта муниципально-частного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сравнительного преимущества или о невозможности реализации проекта муниципально-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№ 224-ФЗ «О государственно-частном партнерстве, муниципально-частном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о муниципально-частном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принятие решения о заключении соглашения о муниципально-частном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2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3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 № 224-ФЗ «О государственно-частном партнерстве, муниципально-частном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1A5B8F" w:rsidP="00BB109B">
      <w:pPr>
        <w:pStyle w:val="a3"/>
        <w:spacing w:line="275" w:lineRule="exact"/>
        <w:ind w:left="142"/>
        <w:rPr>
          <w:sz w:val="26"/>
          <w:szCs w:val="26"/>
        </w:rPr>
      </w:pPr>
      <w:r w:rsidRPr="001A5B8F">
        <w:rPr>
          <w:sz w:val="26"/>
          <w:szCs w:val="26"/>
        </w:rPr>
        <w:t>- размещение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68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автоматизированной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информационной</w:t>
      </w:r>
      <w:r w:rsidRPr="001A5B8F">
        <w:rPr>
          <w:spacing w:val="67"/>
          <w:sz w:val="26"/>
          <w:szCs w:val="26"/>
        </w:rPr>
        <w:t xml:space="preserve"> </w:t>
      </w:r>
      <w:r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«Управление»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сведений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проектах,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реализуемых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рамках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партнерства,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том числе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концессионных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соглашений,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их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актуализация;</w:t>
      </w:r>
    </w:p>
    <w:p w:rsidR="001A5B8F" w:rsidRPr="001A5B8F" w:rsidRDefault="00D91E9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 контроль за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>Разместить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 xml:space="preserve">Глава </w:t>
      </w:r>
      <w:r w:rsidR="00BB109B">
        <w:rPr>
          <w:sz w:val="26"/>
          <w:szCs w:val="26"/>
        </w:rPr>
        <w:t>Миусского</w:t>
      </w:r>
      <w:r w:rsidRPr="001A5B8F">
        <w:rPr>
          <w:sz w:val="26"/>
          <w:szCs w:val="26"/>
        </w:rPr>
        <w:t xml:space="preserve">                                                                                                 муниципального образования                                                     </w:t>
      </w:r>
      <w:r w:rsidR="00BB109B">
        <w:rPr>
          <w:sz w:val="26"/>
          <w:szCs w:val="26"/>
        </w:rPr>
        <w:t>А.А. Кузьминов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BB109B">
        <w:t>Миусского</w:t>
      </w:r>
      <w:r>
        <w:t xml:space="preserve">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E6396B" w:rsidRPr="00E6396B">
        <w:t>09.06.2021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4F1E9E">
        <w:t>24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Heading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1A5B8F">
        <w:rPr>
          <w:sz w:val="26"/>
          <w:szCs w:val="26"/>
        </w:rPr>
        <w:t xml:space="preserve">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«О государственно-частном партнерстве, муниципально-частном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Настоящее Положение определяет процедуры рассмотрения предложения о реализации проекта о муниципально-частном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4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муниципально-частном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1A5B8F">
        <w:rPr>
          <w:sz w:val="26"/>
          <w:szCs w:val="26"/>
        </w:rPr>
        <w:t xml:space="preserve">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BB109B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426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r w:rsidR="00BB109B">
        <w:rPr>
          <w:sz w:val="26"/>
          <w:szCs w:val="26"/>
        </w:rPr>
        <w:t>Миусского</w:t>
      </w:r>
      <w:r w:rsidR="00EA700A" w:rsidRPr="001A5B8F">
        <w:rPr>
          <w:sz w:val="26"/>
          <w:szCs w:val="26"/>
        </w:rPr>
        <w:t xml:space="preserve">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r w:rsidR="00BB109B">
        <w:rPr>
          <w:sz w:val="26"/>
          <w:szCs w:val="26"/>
        </w:rPr>
        <w:t>Миусского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r w:rsidR="00BB109B">
        <w:rPr>
          <w:sz w:val="26"/>
          <w:szCs w:val="26"/>
        </w:rPr>
        <w:t>Миусского</w:t>
      </w:r>
      <w:r w:rsidR="00EA700A"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BB109B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firstLine="426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r w:rsidR="00BB109B">
        <w:rPr>
          <w:sz w:val="26"/>
          <w:szCs w:val="26"/>
        </w:rPr>
        <w:t>Миусского</w:t>
      </w:r>
      <w:r w:rsidRPr="001A5B8F">
        <w:rPr>
          <w:sz w:val="26"/>
          <w:szCs w:val="26"/>
        </w:rPr>
        <w:t xml:space="preserve">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запросы о предоставлении информации зап</w:t>
      </w:r>
      <w:r>
        <w:rPr>
          <w:sz w:val="26"/>
          <w:szCs w:val="26"/>
        </w:rPr>
        <w:t>росы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6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7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организует проведение заседания Координационного совета по стратегическому управлению развитием и обеспечению благоприятного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инвестиционного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климата</w:t>
      </w:r>
      <w:r w:rsidRPr="00EA700A">
        <w:rPr>
          <w:spacing w:val="-3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8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государственно-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партнерства, муниципально-частного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19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BB109B">
      <w:pPr>
        <w:pStyle w:val="a5"/>
        <w:numPr>
          <w:ilvl w:val="0"/>
          <w:numId w:val="5"/>
        </w:numPr>
        <w:tabs>
          <w:tab w:val="left" w:pos="1129"/>
        </w:tabs>
        <w:ind w:left="-142" w:right="57" w:firstLine="851"/>
        <w:rPr>
          <w:sz w:val="26"/>
          <w:szCs w:val="26"/>
        </w:rPr>
      </w:pPr>
      <w:r w:rsidRPr="00EA700A">
        <w:rPr>
          <w:sz w:val="26"/>
          <w:szCs w:val="26"/>
        </w:rPr>
        <w:t xml:space="preserve">указанный в предложении о реализации проекта объект не требует реконструкции либо создание указанного в предложении о реализации проекта </w:t>
      </w:r>
      <w:r w:rsidRPr="00EA700A">
        <w:rPr>
          <w:sz w:val="26"/>
          <w:szCs w:val="26"/>
        </w:rPr>
        <w:lastRenderedPageBreak/>
        <w:t>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0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EA700A">
        <w:rPr>
          <w:sz w:val="26"/>
          <w:szCs w:val="26"/>
        </w:rPr>
        <w:t xml:space="preserve">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1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муниципально-частного</w:t>
      </w:r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r w:rsidR="00BB109B">
        <w:rPr>
          <w:sz w:val="26"/>
          <w:szCs w:val="26"/>
        </w:rPr>
        <w:t>Миусского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Heading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EA700A" w:rsidRPr="003E5B68">
        <w:rPr>
          <w:sz w:val="26"/>
          <w:szCs w:val="26"/>
        </w:rPr>
        <w:t xml:space="preserve">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 xml:space="preserve">необходимость обеспечения из бюджета </w:t>
      </w:r>
      <w:r w:rsidR="00BB109B">
        <w:rPr>
          <w:sz w:val="26"/>
          <w:szCs w:val="26"/>
        </w:rPr>
        <w:t>Миусского</w:t>
      </w:r>
      <w:r w:rsidRPr="003E5B68">
        <w:rPr>
          <w:sz w:val="26"/>
          <w:szCs w:val="26"/>
        </w:rPr>
        <w:t xml:space="preserve">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истечении определенного соглашением о муниципально-частном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AC5A6F" w:rsidRPr="00AC5A6F" w:rsidRDefault="00AC5A6F" w:rsidP="00AC5A6F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r w:rsidR="00BB109B">
        <w:rPr>
          <w:sz w:val="26"/>
          <w:szCs w:val="26"/>
        </w:rPr>
        <w:t>Миусского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r w:rsidR="00BB109B">
        <w:rPr>
          <w:sz w:val="26"/>
          <w:szCs w:val="26"/>
        </w:rPr>
        <w:t>Миусского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3E5B68">
        <w:rPr>
          <w:sz w:val="26"/>
          <w:szCs w:val="26"/>
        </w:rPr>
        <w:t xml:space="preserve">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/>
        <w:jc w:val="right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BB109B">
      <w:pPr>
        <w:pStyle w:val="a3"/>
        <w:spacing w:before="149"/>
        <w:ind w:left="17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t>срок</w:t>
      </w:r>
      <w:r w:rsidR="00AC5A6F">
        <w:rPr>
          <w:spacing w:val="-1"/>
          <w:sz w:val="26"/>
          <w:szCs w:val="26"/>
        </w:rPr>
        <w:t>а;</w:t>
      </w:r>
    </w:p>
    <w:p w:rsidR="001A5B8F" w:rsidRPr="00AC5A6F" w:rsidRDefault="001A5B8F" w:rsidP="00BB109B">
      <w:pPr>
        <w:pStyle w:val="a5"/>
        <w:numPr>
          <w:ilvl w:val="0"/>
          <w:numId w:val="6"/>
        </w:numPr>
        <w:tabs>
          <w:tab w:val="left" w:pos="-142"/>
        </w:tabs>
        <w:spacing w:before="1"/>
        <w:ind w:left="283" w:right="57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E6396B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2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E6396B" w:rsidP="00E6396B">
      <w:pPr>
        <w:pStyle w:val="a3"/>
        <w:spacing w:before="14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149" w:line="369" w:lineRule="auto"/>
        <w:ind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60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E6396B">
      <w:pPr>
        <w:pStyle w:val="a3"/>
        <w:spacing w:before="60"/>
        <w:ind w:left="170" w:right="57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E6396B">
      <w:pPr>
        <w:pStyle w:val="a3"/>
        <w:spacing w:before="20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r w:rsidR="00BB109B">
        <w:rPr>
          <w:sz w:val="26"/>
          <w:szCs w:val="26"/>
        </w:rPr>
        <w:t>Миусского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концепцию инвестиционного проекта с курирующим его заместителем главы </w:t>
      </w:r>
      <w:r w:rsidR="00BB109B">
        <w:rPr>
          <w:sz w:val="26"/>
          <w:szCs w:val="26"/>
        </w:rPr>
        <w:t>Миусского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и направляет ее </w:t>
      </w:r>
      <w:r w:rsidR="00AC5A6F">
        <w:rPr>
          <w:sz w:val="26"/>
          <w:szCs w:val="26"/>
        </w:rPr>
        <w:t xml:space="preserve">Главе </w:t>
      </w:r>
      <w:r w:rsidR="00BB109B">
        <w:rPr>
          <w:sz w:val="26"/>
          <w:szCs w:val="26"/>
        </w:rPr>
        <w:t>Миусского</w:t>
      </w:r>
      <w:r w:rsidR="00AC5A6F" w:rsidRPr="003E5B68">
        <w:rPr>
          <w:sz w:val="26"/>
          <w:szCs w:val="26"/>
        </w:rPr>
        <w:t xml:space="preserve">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E6396B">
        <w:rPr>
          <w:sz w:val="26"/>
          <w:szCs w:val="26"/>
        </w:rPr>
        <w:t xml:space="preserve">Глава </w:t>
      </w:r>
      <w:r w:rsidR="00BB109B">
        <w:rPr>
          <w:sz w:val="26"/>
          <w:szCs w:val="26"/>
        </w:rPr>
        <w:t>Миусского</w:t>
      </w:r>
      <w:r w:rsidRPr="00E6396B">
        <w:rPr>
          <w:sz w:val="26"/>
          <w:szCs w:val="26"/>
        </w:rPr>
        <w:t xml:space="preserve">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с даты ее получения. По результатам рассмотрения концепции Глава </w:t>
      </w:r>
      <w:r w:rsidR="00BB109B">
        <w:rPr>
          <w:sz w:val="26"/>
          <w:szCs w:val="26"/>
        </w:rPr>
        <w:t>Миусского</w:t>
      </w:r>
      <w:r w:rsidRPr="00E6396B">
        <w:rPr>
          <w:sz w:val="26"/>
          <w:szCs w:val="26"/>
        </w:rPr>
        <w:t xml:space="preserve">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E6396B">
        <w:rPr>
          <w:sz w:val="26"/>
          <w:szCs w:val="26"/>
        </w:rPr>
        <w:t xml:space="preserve">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и 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>Совет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1A5B8F" w:rsidRPr="00BB109B" w:rsidRDefault="00E6396B" w:rsidP="00BB109B">
      <w:pPr>
        <w:pStyle w:val="a5"/>
        <w:numPr>
          <w:ilvl w:val="1"/>
          <w:numId w:val="11"/>
        </w:numPr>
        <w:tabs>
          <w:tab w:val="left" w:pos="1285"/>
        </w:tabs>
        <w:spacing w:line="276" w:lineRule="auto"/>
        <w:ind w:left="0" w:right="170" w:firstLine="539"/>
        <w:rPr>
          <w:sz w:val="26"/>
          <w:szCs w:val="26"/>
        </w:rPr>
      </w:pPr>
      <w:r w:rsidRPr="00BB109B">
        <w:rPr>
          <w:sz w:val="26"/>
          <w:szCs w:val="26"/>
        </w:rPr>
        <w:t xml:space="preserve">При </w:t>
      </w:r>
      <w:r w:rsidR="004E7B63" w:rsidRPr="00BB109B">
        <w:rPr>
          <w:sz w:val="26"/>
          <w:szCs w:val="26"/>
        </w:rPr>
        <w:t xml:space="preserve"> </w:t>
      </w:r>
      <w:r w:rsidRPr="00BB109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 w:rsidRPr="00BB109B">
        <w:rPr>
          <w:sz w:val="26"/>
          <w:szCs w:val="26"/>
        </w:rPr>
        <w:t>специалист</w:t>
      </w:r>
      <w:r w:rsidRPr="00BB109B">
        <w:rPr>
          <w:sz w:val="26"/>
          <w:szCs w:val="26"/>
        </w:rPr>
        <w:t xml:space="preserve"> администрации </w:t>
      </w:r>
      <w:r w:rsidR="00BB109B" w:rsidRPr="00BB109B">
        <w:rPr>
          <w:sz w:val="26"/>
          <w:szCs w:val="26"/>
        </w:rPr>
        <w:t>Миусского</w:t>
      </w:r>
      <w:r w:rsidRPr="00BB109B">
        <w:rPr>
          <w:sz w:val="26"/>
          <w:szCs w:val="26"/>
        </w:rPr>
        <w:t xml:space="preserve"> муниципального образования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разрабатывает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предложение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по</w:t>
      </w:r>
      <w:r w:rsidRPr="00BB109B">
        <w:rPr>
          <w:spacing w:val="1"/>
          <w:sz w:val="26"/>
          <w:szCs w:val="26"/>
        </w:rPr>
        <w:t xml:space="preserve"> </w:t>
      </w:r>
      <w:hyperlink r:id="rId23">
        <w:r w:rsidRPr="00BB109B">
          <w:rPr>
            <w:sz w:val="26"/>
            <w:szCs w:val="26"/>
          </w:rPr>
          <w:t>форме</w:t>
        </w:r>
      </w:hyperlink>
      <w:r w:rsidRPr="00BB109B">
        <w:rPr>
          <w:sz w:val="26"/>
          <w:szCs w:val="26"/>
        </w:rPr>
        <w:t>,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утвержденной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постановлением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партнерства», и направляет его в течение 5 рабочих дней в уполномоченный орган Саратовской области для проведения оценки эффективности проекта</w:t>
      </w:r>
      <w:r w:rsidRPr="00BB109B">
        <w:rPr>
          <w:spacing w:val="1"/>
          <w:sz w:val="26"/>
          <w:szCs w:val="26"/>
        </w:rPr>
        <w:t xml:space="preserve"> </w:t>
      </w:r>
      <w:r w:rsidRPr="00BB109B">
        <w:rPr>
          <w:sz w:val="26"/>
          <w:szCs w:val="26"/>
        </w:rPr>
        <w:t>МЧП и определения его сравнительного преимущества.</w:t>
      </w:r>
    </w:p>
    <w:p w:rsidR="001A5B8F" w:rsidRPr="00D679AC" w:rsidRDefault="001A5B8F" w:rsidP="001A5B8F">
      <w:pPr>
        <w:pStyle w:val="Heading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Решение о реализации проекта МЧП оформляется постановлением администрации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с даты получения заключения. </w:t>
      </w:r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4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муниципально-частном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случае,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BB109B">
      <w:pPr>
        <w:pStyle w:val="Heading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firstLine="284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lastRenderedPageBreak/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</w:p>
    <w:p w:rsidR="00D679AC" w:rsidRPr="00D679AC" w:rsidRDefault="00D679AC" w:rsidP="00D679AC">
      <w:pPr>
        <w:pStyle w:val="Heading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="004B368D" w:rsidRPr="00D679AC">
        <w:rPr>
          <w:sz w:val="26"/>
          <w:szCs w:val="26"/>
        </w:rPr>
        <w:t xml:space="preserve">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5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1322 «Об утверждении Правил проведения предварительного отбора участников конкурса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 заключения соглашения о государственно-частном партнерстве, соглашения о муниципально-частном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7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частным партнером проекта соглашения публичный 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соглашения обеими сторонами публичный партнер в срок не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соглашения в администрации </w:t>
      </w:r>
      <w:r w:rsidR="00BB109B">
        <w:rPr>
          <w:sz w:val="26"/>
          <w:szCs w:val="26"/>
        </w:rPr>
        <w:t>Миусского</w:t>
      </w:r>
      <w:r w:rsidRPr="00D679AC">
        <w:rPr>
          <w:sz w:val="26"/>
          <w:szCs w:val="26"/>
        </w:rPr>
        <w:t xml:space="preserve"> муниципального образования, направляет подписанное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 зарегистрированное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Pr="00D679AC">
        <w:rPr>
          <w:spacing w:val="60"/>
          <w:sz w:val="26"/>
          <w:szCs w:val="26"/>
        </w:rPr>
        <w:t xml:space="preserve"> </w:t>
      </w:r>
      <w:hyperlink r:id="rId28">
        <w:r w:rsidRPr="00D679AC">
          <w:rPr>
            <w:sz w:val="26"/>
            <w:szCs w:val="26"/>
          </w:rPr>
          <w:t>пунктом</w:t>
        </w:r>
      </w:hyperlink>
      <w:r w:rsidRPr="00D679AC">
        <w:rPr>
          <w:spacing w:val="1"/>
          <w:sz w:val="26"/>
          <w:szCs w:val="26"/>
        </w:rPr>
        <w:t xml:space="preserve"> </w:t>
      </w:r>
      <w:hyperlink r:id="rId29">
        <w:r w:rsidRPr="00D679AC">
          <w:rPr>
            <w:sz w:val="26"/>
            <w:szCs w:val="26"/>
          </w:rPr>
          <w:t xml:space="preserve">8 </w:t>
        </w:r>
      </w:hyperlink>
      <w:r w:rsidRPr="00D679AC">
        <w:rPr>
          <w:sz w:val="26"/>
          <w:szCs w:val="26"/>
        </w:rPr>
        <w:t>Порядка мониторинга реализации соглашений о государственно-частном 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муниципально-частном партнерстве, утвержденного приказом Минэкономразвития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 от 27.11.2015 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D679AC">
        <w:rPr>
          <w:sz w:val="26"/>
          <w:szCs w:val="26"/>
        </w:rPr>
        <w:t xml:space="preserve">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На основании информации, полученной в соответствии с пунктом 5.7 настоящего Положения, специалист администрации </w:t>
      </w:r>
      <w:r w:rsidR="00BB109B">
        <w:rPr>
          <w:sz w:val="26"/>
          <w:szCs w:val="26"/>
        </w:rPr>
        <w:t>Миусского</w:t>
      </w:r>
      <w:r w:rsidRPr="00D679AC">
        <w:rPr>
          <w:sz w:val="26"/>
          <w:szCs w:val="26"/>
        </w:rPr>
        <w:t xml:space="preserve"> муниципального </w:t>
      </w:r>
      <w:r w:rsidRPr="00D679AC">
        <w:rPr>
          <w:sz w:val="26"/>
          <w:szCs w:val="26"/>
        </w:rPr>
        <w:lastRenderedPageBreak/>
        <w:t>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>Правительства Российской Федерации от 30.12.2015 № 1490 «Об осуществлении публичным партнером контроля за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исполнением соглашения о государственно-частном партнерстве и соглашения о муниципально-частном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>- 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>Контроль за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позднее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</w:p>
    <w:p w:rsidR="00D679AC" w:rsidRPr="00D679AC" w:rsidRDefault="004E7B63" w:rsidP="00E6396B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rPr>
          <w:sz w:val="26"/>
          <w:szCs w:val="26"/>
        </w:rPr>
      </w:pPr>
      <w:r>
        <w:rPr>
          <w:sz w:val="26"/>
          <w:szCs w:val="26"/>
        </w:rPr>
        <w:t xml:space="preserve">Специалист администрации </w:t>
      </w:r>
      <w:r w:rsidR="00BB109B">
        <w:rPr>
          <w:sz w:val="26"/>
          <w:szCs w:val="26"/>
        </w:rPr>
        <w:t>Миусского</w:t>
      </w:r>
      <w:r>
        <w:rPr>
          <w:sz w:val="26"/>
          <w:szCs w:val="26"/>
        </w:rPr>
        <w:t xml:space="preserve">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r w:rsidR="00BB109B">
        <w:rPr>
          <w:sz w:val="26"/>
          <w:szCs w:val="26"/>
        </w:rPr>
        <w:t>Миусского</w:t>
      </w:r>
      <w:r w:rsidR="00D679AC" w:rsidRPr="00D679AC">
        <w:rPr>
          <w:sz w:val="26"/>
          <w:szCs w:val="26"/>
        </w:rPr>
        <w:t xml:space="preserve"> 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1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реализации соглашений о государственно-частном партнерстве, соглашений о муниципально-частном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r w:rsidR="00BB109B">
        <w:rPr>
          <w:sz w:val="26"/>
          <w:szCs w:val="26"/>
        </w:rPr>
        <w:t>Миусского</w:t>
      </w:r>
      <w:r w:rsidRPr="00D679AC">
        <w:rPr>
          <w:sz w:val="26"/>
          <w:szCs w:val="26"/>
        </w:rPr>
        <w:t xml:space="preserve">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BB109B" w:rsidRDefault="00BB109B" w:rsidP="00BB109B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</w:p>
    <w:p w:rsidR="00BB109B" w:rsidRDefault="00BB109B" w:rsidP="00BB109B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  <w:r>
        <w:rPr>
          <w:sz w:val="26"/>
          <w:szCs w:val="26"/>
        </w:rPr>
        <w:t>Глава Миусского</w:t>
      </w:r>
      <w:r w:rsidR="00D679AC" w:rsidRPr="00D679AC">
        <w:rPr>
          <w:sz w:val="26"/>
          <w:szCs w:val="26"/>
        </w:rPr>
        <w:t xml:space="preserve"> </w:t>
      </w:r>
    </w:p>
    <w:p w:rsidR="00D679AC" w:rsidRPr="00D679AC" w:rsidRDefault="00D679AC" w:rsidP="00BB109B">
      <w:pPr>
        <w:pStyle w:val="a3"/>
        <w:spacing w:line="247" w:lineRule="auto"/>
        <w:ind w:left="0" w:right="31"/>
        <w:jc w:val="left"/>
        <w:rPr>
          <w:sz w:val="26"/>
          <w:szCs w:val="26"/>
        </w:rPr>
        <w:sectPr w:rsidR="00D679AC" w:rsidRPr="00D679AC">
          <w:pgSz w:w="11910" w:h="16850"/>
          <w:pgMar w:top="980" w:right="560" w:bottom="280" w:left="1680" w:header="732" w:footer="0" w:gutter="0"/>
          <w:cols w:space="720"/>
        </w:sectPr>
      </w:pPr>
      <w:r w:rsidRPr="00D679AC">
        <w:rPr>
          <w:sz w:val="26"/>
          <w:szCs w:val="26"/>
        </w:rPr>
        <w:t>муниципального образовани</w:t>
      </w:r>
      <w:r>
        <w:rPr>
          <w:sz w:val="26"/>
          <w:szCs w:val="26"/>
        </w:rPr>
        <w:t xml:space="preserve">я                      </w:t>
      </w:r>
      <w:r w:rsidR="00BB109B">
        <w:rPr>
          <w:sz w:val="26"/>
          <w:szCs w:val="26"/>
        </w:rPr>
        <w:t xml:space="preserve">      </w:t>
      </w:r>
      <w:r w:rsidR="00BB109B">
        <w:rPr>
          <w:sz w:val="26"/>
          <w:szCs w:val="26"/>
        </w:rPr>
        <w:tab/>
      </w:r>
      <w:r w:rsidR="00BB109B">
        <w:rPr>
          <w:sz w:val="26"/>
          <w:szCs w:val="26"/>
        </w:rPr>
        <w:tab/>
      </w:r>
      <w:r w:rsidR="00BB109B">
        <w:rPr>
          <w:sz w:val="26"/>
          <w:szCs w:val="26"/>
        </w:rPr>
        <w:tab/>
        <w:t>А.А. Кузьминов</w:t>
      </w:r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BB109B">
        <w:t>Миусского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муниципально-частном</w:t>
      </w:r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 со-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r>
              <w:rPr>
                <w:sz w:val="24"/>
              </w:rPr>
              <w:t>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BB109B">
        <w:t>Миусского</w:t>
      </w:r>
      <w:r w:rsidR="00E6396B">
        <w:t xml:space="preserve">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r w:rsidR="00E6396B">
        <w:t xml:space="preserve">муниципально-частном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муниципально-частном</w:t>
      </w:r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заключе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>Сведения о сторонах соглаше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торжении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headerReference w:type="default" r:id="rId32"/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58" w:rsidRDefault="00356458" w:rsidP="004864EE">
      <w:r>
        <w:separator/>
      </w:r>
    </w:p>
  </w:endnote>
  <w:endnote w:type="continuationSeparator" w:id="1">
    <w:p w:rsidR="00356458" w:rsidRDefault="00356458" w:rsidP="004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58" w:rsidRDefault="00356458" w:rsidP="004864EE">
      <w:r>
        <w:separator/>
      </w:r>
    </w:p>
  </w:footnote>
  <w:footnote w:type="continuationSeparator" w:id="1">
    <w:p w:rsidR="00356458" w:rsidRDefault="00356458" w:rsidP="004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AC" w:rsidRDefault="00B935A2">
    <w:pPr>
      <w:pStyle w:val="a3"/>
      <w:spacing w:line="14" w:lineRule="auto"/>
      <w:ind w:left="0"/>
      <w:jc w:val="left"/>
      <w:rPr>
        <w:sz w:val="20"/>
      </w:rPr>
    </w:pPr>
    <w:r w:rsidRPr="00B935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85pt;margin-top:35.6pt;width:18pt;height:15.3pt;z-index:-251658752;mso-position-horizontal-relative:page;mso-position-vertical-relative:page" filled="f" stroked="f">
          <v:textbox inset="0,0,0,0">
            <w:txbxContent>
              <w:p w:rsidR="00D679AC" w:rsidRDefault="00B935A2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BB109B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26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864EE"/>
    <w:rsid w:val="001A5B8F"/>
    <w:rsid w:val="002424C4"/>
    <w:rsid w:val="00286AA4"/>
    <w:rsid w:val="002D4F52"/>
    <w:rsid w:val="00356458"/>
    <w:rsid w:val="003E5B68"/>
    <w:rsid w:val="004864EE"/>
    <w:rsid w:val="004B368D"/>
    <w:rsid w:val="004E7B63"/>
    <w:rsid w:val="004F1E9E"/>
    <w:rsid w:val="0066398D"/>
    <w:rsid w:val="0073623A"/>
    <w:rsid w:val="007A2211"/>
    <w:rsid w:val="008F747C"/>
    <w:rsid w:val="009C3792"/>
    <w:rsid w:val="009C57E9"/>
    <w:rsid w:val="00AC5A6F"/>
    <w:rsid w:val="00B935A2"/>
    <w:rsid w:val="00BB109B"/>
    <w:rsid w:val="00D55A24"/>
    <w:rsid w:val="00D618C6"/>
    <w:rsid w:val="00D679AC"/>
    <w:rsid w:val="00D91E97"/>
    <w:rsid w:val="00E6396B"/>
    <w:rsid w:val="00E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F48B798B38CF3D8C2E28428E540D4A4797CC90497723472F159E2B345DC588F652155UAt0F" TargetMode="External"/><Relationship Id="rId13" Type="http://schemas.openxmlformats.org/officeDocument/2006/relationships/hyperlink" Target="consultantplus://offline/ref%3D9F48B798B38CF3D8C2E28428E540D4A4797CC90497723472F159E2B345DC588F652155A0UDtCF" TargetMode="External"/><Relationship Id="rId18" Type="http://schemas.openxmlformats.org/officeDocument/2006/relationships/hyperlink" Target="consultantplus://offline/ref%3D9F48B798B38CF3D8C2E28428E540D4A4797CC90497723472F159E2B345DC588F652155A0DA5E06C3UFt1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F48B798B38CF3D8C2E28428E540D4A47B75C80C92753472F159E2B345UDtC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9F48B798B38CF3D8C2E28428E540D4A4797CC90497723472F159E2B345DC588F652155A0DA5E06C5UFt0F" TargetMode="External"/><Relationship Id="rId17" Type="http://schemas.openxmlformats.org/officeDocument/2006/relationships/hyperlink" Target="consultantplus://offline/ref%3D9F48B798B38CF3D8C2E28428E540D4A47B75C80D98763472F159E2B345DC588F652155A0DA5E07C0UFt3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B75C80D98763472F159E2B345DC588F652155A0DA5E07C3UFt0F" TargetMode="External"/><Relationship Id="rId20" Type="http://schemas.openxmlformats.org/officeDocument/2006/relationships/hyperlink" Target="consultantplus://offline/ref%3D9F48B798B38CF3D8C2E28428E540D4A4797CC90497723472F159E2B345DC588F652155UAt8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F48B798B38CF3D8C2E28428E540D4A4797CC90497723472F159E2B345DC588F652155A0DA5E06C5UFt7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DC588F652155A0DA5E06C1UFt5F" TargetMode="External"/><Relationship Id="rId19" Type="http://schemas.openxmlformats.org/officeDocument/2006/relationships/hyperlink" Target="consultantplus://offline/ref%3D9F48B798B38CF3D8C2E28428E540D4A4797CC90497723472F159E2B345DC588F652155A0DA5E06C2UFt7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F48B798B38CF3D8C2E28428E540D4A4797CC90497723472F159E2B345UDtCF" TargetMode="External"/><Relationship Id="rId14" Type="http://schemas.openxmlformats.org/officeDocument/2006/relationships/hyperlink" Target="consultantplus://offline/ref%3D9F48B798B38CF3D8C2E28428E540D4A4797CC90497723472F159E2B345UDtCF" TargetMode="External"/><Relationship Id="rId22" Type="http://schemas.openxmlformats.org/officeDocument/2006/relationships/hyperlink" Target="consultantplus://offline/ref%3D9F48B798B38CF3D8C2E28428E540D4A4797CC90497723472F159E2B345DC588F652155A0DA5E07C5UFt3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2</cp:revision>
  <cp:lastPrinted>2006-01-01T04:22:00Z</cp:lastPrinted>
  <dcterms:created xsi:type="dcterms:W3CDTF">2006-01-01T04:23:00Z</dcterms:created>
  <dcterms:modified xsi:type="dcterms:W3CDTF">2006-01-01T04:23:00Z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