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bookmarkStart w:id="0" w:name="_Hlk505944891"/>
      <w:bookmarkStart w:id="1" w:name="_Hlk505940308"/>
      <w:bookmarkStart w:id="2" w:name="_Hlk505944964"/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F029D2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E71870" w:rsidRDefault="00120ABD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0ABD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0970C0" w:rsidRDefault="000970C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0970C0" w:rsidRDefault="00F029D2" w:rsidP="000970C0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от  </w:t>
      </w:r>
      <w:r w:rsidR="00031EB7">
        <w:rPr>
          <w:rFonts w:ascii="Times New Roman" w:hAnsi="Times New Roman"/>
          <w:b/>
          <w:sz w:val="28"/>
          <w:szCs w:val="24"/>
        </w:rPr>
        <w:t>23.12.2020</w:t>
      </w:r>
      <w:r w:rsidR="000970C0">
        <w:rPr>
          <w:rFonts w:ascii="Times New Roman" w:hAnsi="Times New Roman"/>
          <w:b/>
          <w:sz w:val="28"/>
          <w:szCs w:val="24"/>
        </w:rPr>
        <w:t xml:space="preserve"> года                                                        </w:t>
      </w:r>
      <w:r w:rsidR="00031EB7"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0970C0">
        <w:rPr>
          <w:rFonts w:ascii="Times New Roman" w:hAnsi="Times New Roman"/>
          <w:b/>
          <w:sz w:val="28"/>
          <w:szCs w:val="24"/>
        </w:rPr>
        <w:t xml:space="preserve">    № </w:t>
      </w:r>
      <w:r w:rsidR="00031EB7">
        <w:rPr>
          <w:rFonts w:ascii="Times New Roman" w:hAnsi="Times New Roman"/>
          <w:b/>
          <w:sz w:val="28"/>
          <w:szCs w:val="24"/>
        </w:rPr>
        <w:t>74</w:t>
      </w:r>
      <w:r w:rsidR="000970C0" w:rsidRPr="004D6879">
        <w:rPr>
          <w:rFonts w:ascii="Times New Roman" w:hAnsi="Times New Roman"/>
          <w:b/>
          <w:sz w:val="28"/>
          <w:szCs w:val="24"/>
        </w:rPr>
        <w:t xml:space="preserve">    </w:t>
      </w:r>
      <w:r w:rsidR="000970C0">
        <w:rPr>
          <w:rFonts w:ascii="Times New Roman" w:hAnsi="Times New Roman"/>
          <w:b/>
          <w:sz w:val="28"/>
          <w:szCs w:val="24"/>
        </w:rPr>
        <w:t xml:space="preserve">  </w:t>
      </w:r>
    </w:p>
    <w:p w:rsidR="000A4ED0" w:rsidRDefault="000A4ED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bookmarkEnd w:id="0"/>
    <w:bookmarkEnd w:id="1"/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О закреплении полномочий 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администратора поступлений доходов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в бюджет Новосельского  муниципального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 образования Ершовского муниципального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 района Саратовской области</w:t>
      </w:r>
    </w:p>
    <w:p w:rsidR="000970C0" w:rsidRP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 xml:space="preserve">В соответствии со статьей 160.1 Бюджетного кодекса Российской Федерации, а также с решением Совета Новосельского муниципального образования Ершовского </w:t>
      </w:r>
      <w:r w:rsidR="00AB68B9">
        <w:rPr>
          <w:rFonts w:ascii="Times New Roman" w:hAnsi="Times New Roman"/>
          <w:sz w:val="24"/>
          <w:szCs w:val="28"/>
        </w:rPr>
        <w:t xml:space="preserve"> муниципального </w:t>
      </w:r>
      <w:r w:rsidRPr="00271D41">
        <w:rPr>
          <w:rFonts w:ascii="Times New Roman" w:hAnsi="Times New Roman"/>
          <w:sz w:val="24"/>
          <w:szCs w:val="28"/>
        </w:rPr>
        <w:t xml:space="preserve">района Саратовской области от </w:t>
      </w:r>
      <w:r w:rsidR="00031EB7">
        <w:rPr>
          <w:rFonts w:ascii="Times New Roman" w:hAnsi="Times New Roman"/>
          <w:sz w:val="24"/>
          <w:szCs w:val="28"/>
        </w:rPr>
        <w:t>23</w:t>
      </w:r>
      <w:r w:rsidR="00AB68B9">
        <w:rPr>
          <w:rFonts w:ascii="Times New Roman" w:hAnsi="Times New Roman"/>
          <w:sz w:val="24"/>
          <w:szCs w:val="28"/>
        </w:rPr>
        <w:t>.12.20</w:t>
      </w:r>
      <w:r w:rsidR="00031EB7">
        <w:rPr>
          <w:rFonts w:ascii="Times New Roman" w:hAnsi="Times New Roman"/>
          <w:sz w:val="24"/>
          <w:szCs w:val="28"/>
        </w:rPr>
        <w:t>20</w:t>
      </w:r>
      <w:r w:rsidRPr="00271D41">
        <w:rPr>
          <w:rFonts w:ascii="Times New Roman" w:hAnsi="Times New Roman"/>
          <w:sz w:val="24"/>
          <w:szCs w:val="28"/>
        </w:rPr>
        <w:t xml:space="preserve"> г. № </w:t>
      </w:r>
      <w:r w:rsidR="00031EB7">
        <w:rPr>
          <w:rFonts w:ascii="Times New Roman" w:hAnsi="Times New Roman"/>
          <w:sz w:val="24"/>
          <w:szCs w:val="28"/>
        </w:rPr>
        <w:t>88-134</w:t>
      </w:r>
      <w:r w:rsidRPr="00271D41">
        <w:rPr>
          <w:rFonts w:ascii="Times New Roman" w:hAnsi="Times New Roman"/>
          <w:sz w:val="24"/>
          <w:szCs w:val="28"/>
        </w:rPr>
        <w:t xml:space="preserve"> «О бюджете Новосельского  муниципального образования Ершовского муниципального района Саратовской области на 20</w:t>
      </w:r>
      <w:r w:rsidR="00AB68B9">
        <w:rPr>
          <w:rFonts w:ascii="Times New Roman" w:hAnsi="Times New Roman"/>
          <w:sz w:val="24"/>
          <w:szCs w:val="28"/>
        </w:rPr>
        <w:t>2</w:t>
      </w:r>
      <w:r w:rsidR="00031EB7">
        <w:rPr>
          <w:rFonts w:ascii="Times New Roman" w:hAnsi="Times New Roman"/>
          <w:sz w:val="24"/>
          <w:szCs w:val="28"/>
        </w:rPr>
        <w:t>1</w:t>
      </w:r>
      <w:r w:rsidRPr="00271D41">
        <w:rPr>
          <w:rFonts w:ascii="Times New Roman" w:hAnsi="Times New Roman"/>
          <w:sz w:val="24"/>
          <w:szCs w:val="28"/>
        </w:rPr>
        <w:t xml:space="preserve"> год», администрация Новосельского муниципального образования Ершовского </w:t>
      </w:r>
      <w:r w:rsidR="00AB68B9">
        <w:rPr>
          <w:rFonts w:ascii="Times New Roman" w:hAnsi="Times New Roman"/>
          <w:sz w:val="24"/>
          <w:szCs w:val="28"/>
        </w:rPr>
        <w:t xml:space="preserve">муниципального </w:t>
      </w:r>
      <w:r w:rsidRPr="00271D41">
        <w:rPr>
          <w:rFonts w:ascii="Times New Roman" w:hAnsi="Times New Roman"/>
          <w:sz w:val="24"/>
          <w:szCs w:val="28"/>
        </w:rPr>
        <w:t xml:space="preserve">района Саратовской области </w:t>
      </w:r>
      <w:r w:rsidRPr="00271D41">
        <w:rPr>
          <w:rFonts w:ascii="Times New Roman" w:hAnsi="Times New Roman"/>
          <w:b/>
          <w:sz w:val="24"/>
          <w:szCs w:val="28"/>
        </w:rPr>
        <w:t>ПОСТАНОВЛЯЕТ</w:t>
      </w:r>
      <w:r w:rsidRPr="00271D41">
        <w:rPr>
          <w:rFonts w:ascii="Times New Roman" w:hAnsi="Times New Roman"/>
          <w:sz w:val="24"/>
          <w:szCs w:val="28"/>
        </w:rPr>
        <w:t>: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>1.Установить, что администрация Новосельского муниципального образования Ершовского муниципального района Саратовской области осуществляет исполнение следующих бюджетных полномочий главного администратора доходов по кодам бюджетной классификации доходов согласно приложению к настоящему постановлению: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 xml:space="preserve">- начисление, учет и </w:t>
      </w:r>
      <w:proofErr w:type="gramStart"/>
      <w:r w:rsidRPr="00271D41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271D41">
        <w:rPr>
          <w:rFonts w:ascii="Times New Roman" w:hAnsi="Times New Roman"/>
          <w:sz w:val="24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- принятие решений о возврате излишне уплаченных (взысканных) платежей в бюджет, пеней, штрафов;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>- принятие решений о зачете (уточнении) платежей в бюджеты бюджетной системы Российской Федерации.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>2.</w:t>
      </w:r>
      <w:proofErr w:type="gramStart"/>
      <w:r w:rsidRPr="00271D41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271D41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71D41">
        <w:rPr>
          <w:rFonts w:ascii="Times New Roman" w:hAnsi="Times New Roman"/>
          <w:sz w:val="24"/>
          <w:szCs w:val="28"/>
        </w:rPr>
        <w:tab/>
        <w:t>3.Настоящее постановление  вступает  в силу с 01 января 20</w:t>
      </w:r>
      <w:r w:rsidR="00AB68B9">
        <w:rPr>
          <w:rFonts w:ascii="Times New Roman" w:hAnsi="Times New Roman"/>
          <w:sz w:val="24"/>
          <w:szCs w:val="28"/>
        </w:rPr>
        <w:t>2</w:t>
      </w:r>
      <w:r w:rsidR="00031EB7">
        <w:rPr>
          <w:rFonts w:ascii="Times New Roman" w:hAnsi="Times New Roman"/>
          <w:sz w:val="24"/>
          <w:szCs w:val="28"/>
        </w:rPr>
        <w:t>1</w:t>
      </w:r>
      <w:r w:rsidRPr="00271D41">
        <w:rPr>
          <w:rFonts w:ascii="Times New Roman" w:hAnsi="Times New Roman"/>
          <w:sz w:val="24"/>
          <w:szCs w:val="28"/>
        </w:rPr>
        <w:t xml:space="preserve"> года.</w:t>
      </w: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Cs w:val="28"/>
        </w:rPr>
      </w:pPr>
    </w:p>
    <w:p w:rsidR="000970C0" w:rsidRPr="00271D41" w:rsidRDefault="000970C0" w:rsidP="000970C0">
      <w:pPr>
        <w:pStyle w:val="a3"/>
        <w:jc w:val="both"/>
        <w:rPr>
          <w:rFonts w:ascii="Times New Roman" w:hAnsi="Times New Roman"/>
          <w:szCs w:val="28"/>
        </w:rPr>
      </w:pPr>
    </w:p>
    <w:p w:rsidR="009B34D5" w:rsidRPr="00271D41" w:rsidRDefault="009B34D5" w:rsidP="00E71870">
      <w:pPr>
        <w:jc w:val="both"/>
        <w:rPr>
          <w:color w:val="000000" w:themeColor="text1"/>
          <w:szCs w:val="28"/>
        </w:rPr>
      </w:pPr>
    </w:p>
    <w:p w:rsidR="00CB39CD" w:rsidRPr="00271D41" w:rsidRDefault="00CB39CD" w:rsidP="00CB39CD">
      <w:pPr>
        <w:spacing w:line="0" w:lineRule="atLeast"/>
        <w:rPr>
          <w:szCs w:val="28"/>
        </w:rPr>
      </w:pPr>
      <w:r w:rsidRPr="00271D41">
        <w:rPr>
          <w:szCs w:val="28"/>
        </w:rPr>
        <w:t xml:space="preserve">Глава </w:t>
      </w:r>
      <w:r w:rsidR="00E71870" w:rsidRPr="00271D41">
        <w:rPr>
          <w:szCs w:val="28"/>
        </w:rPr>
        <w:t>Новосельского</w:t>
      </w:r>
    </w:p>
    <w:p w:rsidR="00271D41" w:rsidRDefault="00CB39CD" w:rsidP="00CB39CD">
      <w:pPr>
        <w:spacing w:line="0" w:lineRule="atLeast"/>
        <w:rPr>
          <w:szCs w:val="28"/>
        </w:rPr>
      </w:pPr>
      <w:r w:rsidRPr="00271D41">
        <w:rPr>
          <w:szCs w:val="28"/>
        </w:rPr>
        <w:t>муниципального образования</w:t>
      </w:r>
    </w:p>
    <w:p w:rsidR="00271D41" w:rsidRDefault="00271D41" w:rsidP="00CB39CD">
      <w:pPr>
        <w:spacing w:line="0" w:lineRule="atLeast"/>
        <w:rPr>
          <w:szCs w:val="28"/>
        </w:rPr>
      </w:pPr>
      <w:r>
        <w:rPr>
          <w:szCs w:val="28"/>
        </w:rPr>
        <w:t>Ершовского муниципального образования</w:t>
      </w:r>
    </w:p>
    <w:p w:rsidR="00CB39CD" w:rsidRPr="00271D41" w:rsidRDefault="00271D41" w:rsidP="00CB39CD">
      <w:pPr>
        <w:spacing w:line="0" w:lineRule="atLeast"/>
        <w:rPr>
          <w:szCs w:val="28"/>
        </w:rPr>
        <w:sectPr w:rsidR="00CB39CD" w:rsidRPr="00271D41" w:rsidSect="00E71870">
          <w:headerReference w:type="default" r:id="rId9"/>
          <w:pgSz w:w="11906" w:h="16838"/>
          <w:pgMar w:top="567" w:right="1134" w:bottom="0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Саратовской области                        </w:t>
      </w:r>
      <w:r w:rsidR="00CB39CD" w:rsidRPr="00271D41">
        <w:rPr>
          <w:szCs w:val="28"/>
        </w:rPr>
        <w:tab/>
      </w:r>
      <w:r w:rsidR="00CB39CD" w:rsidRPr="00271D41">
        <w:rPr>
          <w:szCs w:val="28"/>
        </w:rPr>
        <w:tab/>
      </w:r>
      <w:r w:rsidR="00CB39CD" w:rsidRPr="00271D41">
        <w:rPr>
          <w:szCs w:val="28"/>
        </w:rPr>
        <w:tab/>
      </w:r>
      <w:r w:rsidR="00CB39CD" w:rsidRPr="00271D41">
        <w:rPr>
          <w:szCs w:val="28"/>
        </w:rPr>
        <w:tab/>
        <w:t xml:space="preserve">    </w:t>
      </w:r>
      <w:r w:rsidR="00E71870" w:rsidRPr="00271D41">
        <w:rPr>
          <w:szCs w:val="28"/>
        </w:rPr>
        <w:t>И.П.Проскурнина</w:t>
      </w:r>
    </w:p>
    <w:p w:rsidR="000970C0" w:rsidRDefault="000970C0" w:rsidP="000970C0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lastRenderedPageBreak/>
        <w:t xml:space="preserve">Приложение № 1 к </w:t>
      </w:r>
      <w:r>
        <w:rPr>
          <w:color w:val="000000"/>
          <w:spacing w:val="2"/>
        </w:rPr>
        <w:t>постановлению</w:t>
      </w:r>
    </w:p>
    <w:p w:rsidR="000970C0" w:rsidRDefault="000970C0" w:rsidP="000970C0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>
        <w:rPr>
          <w:color w:val="000000"/>
          <w:spacing w:val="2"/>
        </w:rPr>
        <w:t>администрации</w:t>
      </w:r>
      <w:r w:rsidRPr="009107EF">
        <w:rPr>
          <w:color w:val="000000"/>
          <w:spacing w:val="2"/>
        </w:rPr>
        <w:t xml:space="preserve"> Новосельского МО Ершовского  </w:t>
      </w:r>
      <w:r>
        <w:rPr>
          <w:color w:val="000000"/>
          <w:spacing w:val="2"/>
        </w:rPr>
        <w:t xml:space="preserve">муниципального </w:t>
      </w:r>
      <w:r w:rsidRPr="009107EF">
        <w:rPr>
          <w:color w:val="000000"/>
          <w:spacing w:val="2"/>
        </w:rPr>
        <w:t xml:space="preserve">района Саратовской области            </w:t>
      </w:r>
    </w:p>
    <w:p w:rsidR="000970C0" w:rsidRPr="004D6879" w:rsidRDefault="000970C0" w:rsidP="000970C0">
      <w:pPr>
        <w:shd w:val="clear" w:color="auto" w:fill="FFFFFF"/>
        <w:spacing w:line="312" w:lineRule="exact"/>
        <w:rPr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</w:t>
      </w:r>
      <w:r w:rsidRPr="009107EF">
        <w:rPr>
          <w:color w:val="000000"/>
          <w:spacing w:val="2"/>
        </w:rPr>
        <w:t xml:space="preserve"> от </w:t>
      </w:r>
      <w:r w:rsidR="00F029D2">
        <w:rPr>
          <w:color w:val="000000"/>
          <w:spacing w:val="2"/>
        </w:rPr>
        <w:t xml:space="preserve"> </w:t>
      </w:r>
      <w:r w:rsidR="00031EB7">
        <w:rPr>
          <w:color w:val="000000"/>
          <w:spacing w:val="2"/>
        </w:rPr>
        <w:t>23</w:t>
      </w:r>
      <w:r w:rsidR="00AB68B9">
        <w:rPr>
          <w:color w:val="000000"/>
          <w:spacing w:val="2"/>
        </w:rPr>
        <w:t>.12.20</w:t>
      </w:r>
      <w:r w:rsidR="00031EB7">
        <w:rPr>
          <w:color w:val="000000"/>
          <w:spacing w:val="2"/>
        </w:rPr>
        <w:t>20</w:t>
      </w:r>
      <w:r w:rsidR="00AB68B9">
        <w:rPr>
          <w:color w:val="000000"/>
          <w:spacing w:val="2"/>
        </w:rPr>
        <w:t xml:space="preserve"> г</w:t>
      </w:r>
      <w:r>
        <w:rPr>
          <w:color w:val="000000"/>
          <w:spacing w:val="2"/>
        </w:rPr>
        <w:t>.</w:t>
      </w:r>
      <w:r w:rsidRPr="009107EF">
        <w:rPr>
          <w:color w:val="000000"/>
          <w:spacing w:val="2"/>
        </w:rPr>
        <w:t xml:space="preserve">  №</w:t>
      </w:r>
      <w:r w:rsidRPr="009107EF">
        <w:rPr>
          <w:color w:val="000000"/>
          <w:spacing w:val="3"/>
        </w:rPr>
        <w:t xml:space="preserve"> </w:t>
      </w:r>
      <w:r w:rsidR="00031EB7">
        <w:rPr>
          <w:spacing w:val="3"/>
        </w:rPr>
        <w:t>74</w:t>
      </w:r>
    </w:p>
    <w:p w:rsidR="000970C0" w:rsidRDefault="000970C0" w:rsidP="000970C0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0970C0" w:rsidRDefault="000970C0" w:rsidP="000970C0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0970C0" w:rsidRPr="009107EF" w:rsidRDefault="000970C0" w:rsidP="000970C0">
      <w:pPr>
        <w:shd w:val="clear" w:color="auto" w:fill="FFFFFF"/>
        <w:spacing w:line="312" w:lineRule="exact"/>
      </w:pPr>
    </w:p>
    <w:p w:rsidR="000970C0" w:rsidRPr="002877CD" w:rsidRDefault="000970C0" w:rsidP="000970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b/>
          <w:color w:val="000000"/>
          <w:spacing w:val="4"/>
        </w:rPr>
        <w:t xml:space="preserve">               </w:t>
      </w:r>
      <w:r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Перечень главных администраторов доходов и источников финансирования дефицита </w:t>
      </w:r>
      <w:r w:rsidRPr="002877CD">
        <w:rPr>
          <w:rFonts w:ascii="Times New Roman" w:hAnsi="Times New Roman"/>
          <w:b/>
          <w:sz w:val="24"/>
          <w:szCs w:val="24"/>
        </w:rPr>
        <w:t>бюджета Новосельского муниципального образования</w:t>
      </w:r>
    </w:p>
    <w:p w:rsidR="000970C0" w:rsidRPr="002877CD" w:rsidRDefault="000970C0" w:rsidP="000970C0">
      <w:pPr>
        <w:pStyle w:val="a3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2877CD">
        <w:rPr>
          <w:rFonts w:ascii="Times New Roman" w:hAnsi="Times New Roman"/>
          <w:b/>
          <w:sz w:val="24"/>
          <w:szCs w:val="24"/>
        </w:rPr>
        <w:t xml:space="preserve">Ершовского муниципального района Саратовской области 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>на 20</w:t>
      </w:r>
      <w:r w:rsidR="00AB68B9">
        <w:rPr>
          <w:rFonts w:ascii="Times New Roman" w:hAnsi="Times New Roman"/>
          <w:b/>
          <w:color w:val="000000"/>
          <w:spacing w:val="3"/>
          <w:sz w:val="24"/>
          <w:szCs w:val="24"/>
        </w:rPr>
        <w:t>2</w:t>
      </w:r>
      <w:r w:rsidR="00A0255C">
        <w:rPr>
          <w:rFonts w:ascii="Times New Roman" w:hAnsi="Times New Roman"/>
          <w:b/>
          <w:color w:val="000000"/>
          <w:spacing w:val="3"/>
          <w:sz w:val="24"/>
          <w:szCs w:val="24"/>
        </w:rPr>
        <w:t>1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2877CD">
        <w:rPr>
          <w:rFonts w:ascii="Times New Roman" w:hAnsi="Times New Roman"/>
          <w:b/>
          <w:spacing w:val="3"/>
          <w:sz w:val="24"/>
          <w:szCs w:val="24"/>
        </w:rPr>
        <w:t>год</w:t>
      </w:r>
    </w:p>
    <w:p w:rsidR="000970C0" w:rsidRDefault="000970C0" w:rsidP="000970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4614"/>
      </w:tblGrid>
      <w:tr w:rsidR="00A0255C" w:rsidRPr="00B12492" w:rsidTr="0046617A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55C" w:rsidRPr="00A0255C" w:rsidRDefault="00A0255C" w:rsidP="0046617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A0255C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55C" w:rsidRPr="00A0255C" w:rsidRDefault="00A0255C" w:rsidP="0046617A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A0255C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A0255C" w:rsidRPr="00B12492" w:rsidTr="0046617A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55C" w:rsidRPr="00A0255C" w:rsidRDefault="00A0255C" w:rsidP="0046617A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A0255C">
              <w:rPr>
                <w:rStyle w:val="213pt"/>
                <w:rFonts w:eastAsia="Calibri"/>
                <w:i w:val="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55C" w:rsidRPr="00A0255C" w:rsidRDefault="00A0255C" w:rsidP="0046617A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A0255C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55C" w:rsidRPr="00B12492" w:rsidRDefault="00A0255C" w:rsidP="0046617A"/>
        </w:tc>
      </w:tr>
      <w:tr w:rsidR="00A0255C" w:rsidRPr="00B12492" w:rsidTr="0046617A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55C" w:rsidRPr="00B12492" w:rsidRDefault="00A0255C" w:rsidP="0046617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55C" w:rsidRPr="00B12492" w:rsidRDefault="00A0255C" w:rsidP="0046617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55C" w:rsidRPr="00B12492" w:rsidRDefault="00A0255C" w:rsidP="0046617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rFonts w:eastAsia="Calibri"/>
                <w:sz w:val="24"/>
                <w:szCs w:val="24"/>
              </w:rPr>
              <w:t>3</w:t>
            </w:r>
          </w:p>
        </w:tc>
      </w:tr>
      <w:tr w:rsidR="00A0255C" w:rsidRPr="00B12492" w:rsidTr="0046617A">
        <w:trPr>
          <w:trHeight w:hRule="exact" w:val="15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  <w:rPr>
                <w:b/>
              </w:rPr>
            </w:pPr>
            <w:r w:rsidRPr="00B12492">
              <w:rPr>
                <w:b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rPr>
                <w:b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rPr>
                <w:b/>
              </w:rPr>
            </w:pPr>
            <w:r w:rsidRPr="00B12492">
              <w:rPr>
                <w:b/>
              </w:rPr>
              <w:t xml:space="preserve">Администрация Новосельского </w:t>
            </w:r>
            <w:r w:rsidRPr="00B12492">
              <w:rPr>
                <w:b/>
              </w:rPr>
              <w:softHyphen/>
            </w:r>
            <w:r w:rsidRPr="00B12492">
              <w:rPr>
                <w:b/>
              </w:rPr>
              <w:softHyphen/>
            </w:r>
            <w:r w:rsidRPr="00B12492">
              <w:rPr>
                <w:b/>
              </w:rPr>
              <w:softHyphen/>
            </w:r>
            <w:r w:rsidRPr="00B12492">
              <w:rPr>
                <w:b/>
              </w:rPr>
              <w:softHyphen/>
            </w:r>
            <w:r w:rsidRPr="00B12492">
              <w:rPr>
                <w:b/>
              </w:rPr>
              <w:softHyphen/>
              <w:t xml:space="preserve">       муниципального образования </w:t>
            </w:r>
            <w:proofErr w:type="spellStart"/>
            <w:r w:rsidRPr="00B12492">
              <w:rPr>
                <w:b/>
              </w:rPr>
              <w:t>Ершовского</w:t>
            </w:r>
            <w:proofErr w:type="spellEnd"/>
            <w:r w:rsidRPr="00B12492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A0255C" w:rsidRPr="00B12492" w:rsidTr="0046617A">
        <w:trPr>
          <w:trHeight w:hRule="exact" w:val="21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 xml:space="preserve"> 10804020 01 0000 110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rPr>
                <w:color w:val="000000"/>
                <w:spacing w:val="13"/>
              </w:rPr>
              <w:t xml:space="preserve">Государственная пошлина за совершение </w:t>
            </w:r>
            <w:r w:rsidRPr="00B12492">
              <w:rPr>
                <w:color w:val="000000"/>
                <w:spacing w:val="-5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A0255C" w:rsidRPr="00B12492" w:rsidTr="0046617A">
        <w:trPr>
          <w:trHeight w:hRule="exact" w:val="18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  <w:p w:rsidR="00A0255C" w:rsidRPr="00B12492" w:rsidRDefault="00A0255C" w:rsidP="0046617A">
            <w:pPr>
              <w:jc w:val="center"/>
            </w:pPr>
          </w:p>
          <w:p w:rsidR="00A0255C" w:rsidRPr="00B12492" w:rsidRDefault="00A0255C" w:rsidP="0046617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shd w:val="clear" w:color="auto" w:fill="FFFFFF"/>
              <w:jc w:val="center"/>
            </w:pPr>
            <w:r w:rsidRPr="00B12492">
              <w:rPr>
                <w:color w:val="000000"/>
                <w:spacing w:val="-5"/>
              </w:rPr>
              <w:t>111 05035 10 0000 120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shd w:val="clear" w:color="auto" w:fill="FFFFFF"/>
              <w:ind w:right="24" w:firstLine="5"/>
              <w:jc w:val="both"/>
            </w:pPr>
            <w:r w:rsidRPr="00B12492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255C" w:rsidRPr="00B12492" w:rsidTr="0046617A">
        <w:trPr>
          <w:trHeight w:hRule="exact" w:val="25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114 0205310 0000 410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>
              <w:t>Доходы от реа</w:t>
            </w:r>
            <w:r w:rsidRPr="00B12492">
              <w:t xml:space="preserve">лизации иного имущества, находящегося в собственности сельских поселений     </w:t>
            </w:r>
            <w:proofErr w:type="gramStart"/>
            <w:r w:rsidRPr="00B12492">
              <w:t xml:space="preserve">( </w:t>
            </w:r>
            <w:proofErr w:type="gramEnd"/>
            <w:r w:rsidRPr="00B12492">
              <w:t>за  исключе</w:t>
            </w:r>
            <w:r>
              <w:t>н</w:t>
            </w:r>
            <w:r w:rsidRPr="00B12492">
              <w:t>ием имущества муниципальных бюджетных и автономных учреждений, а также имущества  муниципальных предприятий, в том числе  казенных), в части реализации основных средств по  у</w:t>
            </w:r>
            <w:r>
              <w:t>к</w:t>
            </w:r>
            <w:r w:rsidRPr="00B12492">
              <w:t>азанному имуществу</w:t>
            </w:r>
          </w:p>
        </w:tc>
      </w:tr>
      <w:tr w:rsidR="00A0255C" w:rsidRPr="00B12492" w:rsidTr="0046617A">
        <w:trPr>
          <w:trHeight w:hRule="exact" w:val="25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lastRenderedPageBreak/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114 02053 10 0000 440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 xml:space="preserve"> Доходы от реализации иного имущества, находящегося в собственности сельских поселений     </w:t>
            </w:r>
            <w:proofErr w:type="gramStart"/>
            <w:r w:rsidRPr="00B12492">
              <w:t xml:space="preserve">( </w:t>
            </w:r>
            <w:proofErr w:type="gramEnd"/>
            <w:r w:rsidRPr="00B12492">
              <w:t>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0255C" w:rsidRPr="00F64F01" w:rsidTr="0046617A">
        <w:trPr>
          <w:trHeight w:hRule="exact" w:val="12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>
              <w:t>116 02020 02 0000 140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F64F01" w:rsidRDefault="00A0255C" w:rsidP="0046617A">
            <w:r w:rsidRPr="00F64F01">
              <w:t>Административные штрафы,</w:t>
            </w:r>
            <w:r>
              <w:t xml:space="preserve"> </w:t>
            </w:r>
            <w:r w:rsidRPr="00F64F01">
              <w:t>установленные законами субъектов Российской Федерации об административных правонарушениях,</w:t>
            </w:r>
            <w:r>
              <w:t xml:space="preserve"> </w:t>
            </w:r>
            <w:r w:rsidRPr="00F64F01">
              <w:t>за нарушение муниципальных правовых актов</w:t>
            </w:r>
          </w:p>
        </w:tc>
      </w:tr>
      <w:tr w:rsidR="00A0255C" w:rsidRPr="00B12492" w:rsidTr="0046617A">
        <w:trPr>
          <w:trHeight w:hRule="exact" w:val="5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117 01050 10 0000 180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Невыясненные поступления, зачисляемые  в бюджеты сельских поселений</w:t>
            </w:r>
          </w:p>
        </w:tc>
      </w:tr>
      <w:tr w:rsidR="00A0255C" w:rsidRPr="00B12492" w:rsidTr="0046617A">
        <w:trPr>
          <w:trHeight w:hRule="exact" w:val="11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202 16001 10 0001 150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Дотации бюджетам сельских поселений на выравнивание бюджетной обеспеченности за счет средств  бюджета муниципального района</w:t>
            </w:r>
          </w:p>
        </w:tc>
      </w:tr>
      <w:tr w:rsidR="00A0255C" w:rsidRPr="00B12492" w:rsidTr="0046617A">
        <w:trPr>
          <w:trHeight w:hRule="exact" w:val="8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202 16001 10 0002 150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 xml:space="preserve"> Дотации</w:t>
            </w:r>
            <w:r>
              <w:t xml:space="preserve"> бюджетам</w:t>
            </w:r>
            <w:r w:rsidRPr="00B12492">
              <w:t xml:space="preserve">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A0255C" w:rsidRPr="00B12492" w:rsidTr="0046617A">
        <w:trPr>
          <w:trHeight w:hRule="exact"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202 29999 10 0000 150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Пр</w:t>
            </w:r>
            <w:r>
              <w:t>о</w:t>
            </w:r>
            <w:r w:rsidRPr="00B12492">
              <w:t>чие субсидии бюджетам сельских поселений</w:t>
            </w:r>
          </w:p>
        </w:tc>
      </w:tr>
      <w:tr w:rsidR="00A0255C" w:rsidRPr="00B12492" w:rsidTr="0046617A">
        <w:trPr>
          <w:trHeight w:hRule="exact" w:val="112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202 35118 10 0000 150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Субвенции бюджетам сельских поселе</w:t>
            </w:r>
            <w:r>
              <w:t>н</w:t>
            </w:r>
            <w:r w:rsidRPr="00B12492">
              <w:t>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0255C" w:rsidRPr="00B12492" w:rsidTr="0046617A">
        <w:trPr>
          <w:trHeight w:hRule="exact" w:val="22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202 40014 10 0013 150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Межбюджетные трансферты,</w:t>
            </w:r>
            <w:r>
              <w:t xml:space="preserve"> </w:t>
            </w:r>
            <w:r w:rsidRPr="00B12492">
              <w:t>передаваемые бюджетам сельских поселений из бюджета муниципального района по решению вопросо</w:t>
            </w:r>
            <w:r>
              <w:t>в</w:t>
            </w:r>
            <w:r w:rsidRPr="00B12492">
              <w:t xml:space="preserve"> местного значения в соответствии с заключенными соглашениями по  дорожной деятельности в отношении дорог местного  значения в границах населенных пунктов  муниципального образования</w:t>
            </w:r>
          </w:p>
        </w:tc>
      </w:tr>
      <w:tr w:rsidR="00A0255C" w:rsidRPr="00B12492" w:rsidTr="0046617A">
        <w:trPr>
          <w:trHeight w:hRule="exact" w:val="8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202 49999 10 0000 150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Прочие межбюджетные трансферты, передаваемые бюджетам сельских поселений</w:t>
            </w:r>
          </w:p>
        </w:tc>
      </w:tr>
      <w:tr w:rsidR="00A0255C" w:rsidRPr="00B12492" w:rsidTr="0046617A">
        <w:trPr>
          <w:trHeight w:hRule="exact" w:val="5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pPr>
              <w:jc w:val="center"/>
            </w:pPr>
            <w:r w:rsidRPr="00B12492"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207 05000 10 0000 150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55C" w:rsidRPr="00B12492" w:rsidRDefault="00A0255C" w:rsidP="0046617A">
            <w:r w:rsidRPr="00B12492">
              <w:t>П</w:t>
            </w:r>
            <w:r>
              <w:t>р</w:t>
            </w:r>
            <w:r w:rsidRPr="00B12492">
              <w:t>очие безвозмездные поступления в бюджеты сельских поселений</w:t>
            </w:r>
          </w:p>
        </w:tc>
      </w:tr>
    </w:tbl>
    <w:p w:rsidR="000970C0" w:rsidRPr="009107EF" w:rsidRDefault="000970C0" w:rsidP="000970C0">
      <w:pPr>
        <w:pStyle w:val="a3"/>
        <w:jc w:val="center"/>
      </w:pPr>
    </w:p>
    <w:bookmarkEnd w:id="2"/>
    <w:p w:rsidR="00726691" w:rsidRDefault="00726691" w:rsidP="000970C0">
      <w:pPr>
        <w:pStyle w:val="a3"/>
        <w:rPr>
          <w:rFonts w:ascii="Times New Roman" w:hAnsi="Times New Roman"/>
          <w:sz w:val="24"/>
          <w:szCs w:val="28"/>
        </w:rPr>
      </w:pPr>
    </w:p>
    <w:p w:rsidR="000970C0" w:rsidRPr="003F4B92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3F4B92">
        <w:rPr>
          <w:rFonts w:ascii="Times New Roman" w:hAnsi="Times New Roman"/>
          <w:sz w:val="24"/>
          <w:szCs w:val="28"/>
        </w:rPr>
        <w:t xml:space="preserve">Верно: </w:t>
      </w:r>
      <w:r w:rsidR="00271D41">
        <w:rPr>
          <w:rFonts w:ascii="Times New Roman" w:hAnsi="Times New Roman"/>
          <w:sz w:val="24"/>
          <w:szCs w:val="28"/>
        </w:rPr>
        <w:t>ведущий специалист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3F4B92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271D41" w:rsidRDefault="000970C0" w:rsidP="000970C0">
      <w:pPr>
        <w:pStyle w:val="a3"/>
        <w:rPr>
          <w:rFonts w:ascii="Times New Roman" w:hAnsi="Times New Roman"/>
          <w:sz w:val="24"/>
          <w:szCs w:val="28"/>
        </w:rPr>
      </w:pPr>
      <w:r w:rsidRPr="003F4B92">
        <w:rPr>
          <w:rFonts w:ascii="Times New Roman" w:hAnsi="Times New Roman"/>
          <w:sz w:val="24"/>
          <w:szCs w:val="28"/>
        </w:rPr>
        <w:t xml:space="preserve">Новосельского муниципального образования  </w:t>
      </w:r>
    </w:p>
    <w:p w:rsidR="00271D41" w:rsidRDefault="00271D41" w:rsidP="000970C0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Ершовского муниципального района </w:t>
      </w:r>
    </w:p>
    <w:p w:rsidR="000970C0" w:rsidRPr="003F4B92" w:rsidRDefault="00271D41" w:rsidP="000970C0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Саратовской области</w:t>
      </w:r>
      <w:r w:rsidR="000970C0" w:rsidRPr="003F4B92">
        <w:rPr>
          <w:rFonts w:ascii="Times New Roman" w:hAnsi="Times New Roman"/>
          <w:sz w:val="24"/>
          <w:szCs w:val="28"/>
        </w:rPr>
        <w:t xml:space="preserve">                      </w:t>
      </w:r>
      <w:r w:rsidR="000970C0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 w:rsidR="000970C0">
        <w:rPr>
          <w:rFonts w:ascii="Times New Roman" w:hAnsi="Times New Roman"/>
          <w:sz w:val="24"/>
          <w:szCs w:val="28"/>
        </w:rPr>
        <w:t xml:space="preserve">      </w:t>
      </w:r>
      <w:r w:rsidR="000970C0" w:rsidRPr="003F4B92">
        <w:rPr>
          <w:rFonts w:ascii="Times New Roman" w:hAnsi="Times New Roman"/>
          <w:sz w:val="24"/>
          <w:szCs w:val="28"/>
        </w:rPr>
        <w:t xml:space="preserve">Н.А.Королева                            </w:t>
      </w:r>
    </w:p>
    <w:p w:rsidR="000970C0" w:rsidRPr="003F4B92" w:rsidRDefault="000970C0" w:rsidP="000970C0">
      <w:pPr>
        <w:pStyle w:val="a3"/>
        <w:rPr>
          <w:rFonts w:ascii="Times New Roman" w:hAnsi="Times New Roman"/>
          <w:sz w:val="24"/>
          <w:szCs w:val="28"/>
        </w:rPr>
      </w:pPr>
    </w:p>
    <w:p w:rsidR="00E265B5" w:rsidRPr="0029400F" w:rsidRDefault="00E265B5" w:rsidP="000970C0">
      <w:pPr>
        <w:spacing w:line="0" w:lineRule="atLeast"/>
        <w:rPr>
          <w:sz w:val="28"/>
          <w:szCs w:val="28"/>
        </w:rPr>
      </w:pPr>
    </w:p>
    <w:sectPr w:rsidR="00E265B5" w:rsidRPr="0029400F" w:rsidSect="00C903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9A" w:rsidRDefault="0050249A" w:rsidP="00E71870">
      <w:r>
        <w:separator/>
      </w:r>
    </w:p>
  </w:endnote>
  <w:endnote w:type="continuationSeparator" w:id="1">
    <w:p w:rsidR="0050249A" w:rsidRDefault="0050249A" w:rsidP="00E7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9A" w:rsidRDefault="0050249A" w:rsidP="00E71870">
      <w:r>
        <w:separator/>
      </w:r>
    </w:p>
  </w:footnote>
  <w:footnote w:type="continuationSeparator" w:id="1">
    <w:p w:rsidR="0050249A" w:rsidRDefault="0050249A" w:rsidP="00E7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 w:rsidP="00E7187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49A"/>
    <w:multiLevelType w:val="hybridMultilevel"/>
    <w:tmpl w:val="806AE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E6FE7"/>
    <w:multiLevelType w:val="hybridMultilevel"/>
    <w:tmpl w:val="A524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4C9"/>
    <w:multiLevelType w:val="hybridMultilevel"/>
    <w:tmpl w:val="84E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8C"/>
    <w:rsid w:val="00031EB7"/>
    <w:rsid w:val="00074B76"/>
    <w:rsid w:val="000970C0"/>
    <w:rsid w:val="000A4ED0"/>
    <w:rsid w:val="000B7C42"/>
    <w:rsid w:val="000E2493"/>
    <w:rsid w:val="00120ABD"/>
    <w:rsid w:val="00130422"/>
    <w:rsid w:val="00147404"/>
    <w:rsid w:val="00271D41"/>
    <w:rsid w:val="00287496"/>
    <w:rsid w:val="002A6080"/>
    <w:rsid w:val="002A7AE4"/>
    <w:rsid w:val="002F7CC2"/>
    <w:rsid w:val="00320DA5"/>
    <w:rsid w:val="00381419"/>
    <w:rsid w:val="00492F8C"/>
    <w:rsid w:val="004D6879"/>
    <w:rsid w:val="0050249A"/>
    <w:rsid w:val="005F0DE6"/>
    <w:rsid w:val="006C4F24"/>
    <w:rsid w:val="00726691"/>
    <w:rsid w:val="007C7EE9"/>
    <w:rsid w:val="007E5DD7"/>
    <w:rsid w:val="008163D9"/>
    <w:rsid w:val="008F2C35"/>
    <w:rsid w:val="00954FF7"/>
    <w:rsid w:val="009A312D"/>
    <w:rsid w:val="009B34D5"/>
    <w:rsid w:val="009B66DB"/>
    <w:rsid w:val="009C369D"/>
    <w:rsid w:val="00A0255C"/>
    <w:rsid w:val="00A268A6"/>
    <w:rsid w:val="00AB68B9"/>
    <w:rsid w:val="00AD5E80"/>
    <w:rsid w:val="00AF7862"/>
    <w:rsid w:val="00B07266"/>
    <w:rsid w:val="00C23F5E"/>
    <w:rsid w:val="00C512E2"/>
    <w:rsid w:val="00C63423"/>
    <w:rsid w:val="00C71F09"/>
    <w:rsid w:val="00C90336"/>
    <w:rsid w:val="00CB39CD"/>
    <w:rsid w:val="00CC70E1"/>
    <w:rsid w:val="00D238A0"/>
    <w:rsid w:val="00D83B92"/>
    <w:rsid w:val="00DC5EA5"/>
    <w:rsid w:val="00DE4B15"/>
    <w:rsid w:val="00E05A58"/>
    <w:rsid w:val="00E265B5"/>
    <w:rsid w:val="00E71870"/>
    <w:rsid w:val="00F0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9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9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B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B3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B39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9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C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033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0336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CC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7187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E71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18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1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02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55C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A0255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6F1E-4BDE-4663-B32E-B016173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KASKAD</cp:lastModifiedBy>
  <cp:revision>3</cp:revision>
  <cp:lastPrinted>2020-12-24T06:32:00Z</cp:lastPrinted>
  <dcterms:created xsi:type="dcterms:W3CDTF">2012-10-30T22:26:00Z</dcterms:created>
  <dcterms:modified xsi:type="dcterms:W3CDTF">2020-12-24T06:49:00Z</dcterms:modified>
</cp:coreProperties>
</file>